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  <w:r>
        <w:rPr>
          <w:rFonts w:ascii="Calibri" w:hAnsi="Calibri" w:cs="Calibri"/>
          <w:sz w:val="22"/>
          <w:szCs w:val="22"/>
          <w:lang w:val="da-DK"/>
        </w:rPr>
        <w:t>Hej Henrik</w:t>
      </w:r>
    </w:p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</w:p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  <w:r>
        <w:rPr>
          <w:rFonts w:ascii="Calibri" w:hAnsi="Calibri" w:cs="Calibri"/>
          <w:sz w:val="22"/>
          <w:szCs w:val="22"/>
          <w:lang w:val="da-DK"/>
        </w:rPr>
        <w:t xml:space="preserve">Har vedhæftet en kort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setup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guide til HW. Masteren får strøm gennem dens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ethernet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kabel. Den kan ikke køre uden et GOT program, jeg har vedhæftet en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setup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fil her, men det er installeret på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PC’en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mtech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>.  Det kræver også en savedata/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config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fil, denne er placeret på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PC’en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mtech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. </w:t>
      </w:r>
    </w:p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</w:p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  <w:r>
        <w:rPr>
          <w:rFonts w:ascii="Calibri" w:hAnsi="Calibri" w:cs="Calibri"/>
          <w:sz w:val="22"/>
          <w:szCs w:val="22"/>
          <w:lang w:val="da-DK"/>
        </w:rPr>
        <w:t xml:space="preserve">Kørsel af GOT programmet burde være ret lige til. Start programmet der hedder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GTExruptive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op, sikre at den rigtige savedata/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config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fil er loadet ind, og tryk på knappen ”System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GTServer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”. </w:t>
      </w:r>
    </w:p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</w:p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  <w:r>
        <w:rPr>
          <w:rFonts w:ascii="Calibri" w:hAnsi="Calibri" w:cs="Calibri"/>
          <w:sz w:val="22"/>
          <w:szCs w:val="22"/>
          <w:lang w:val="da-DK"/>
        </w:rPr>
        <w:t>Jeg har vedhæftet 2 links APK filer, som du skal ligge over på din telefon/tablet, og så installere derigennem:</w:t>
      </w:r>
    </w:p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  <w:proofErr w:type="spellStart"/>
      <w:r>
        <w:rPr>
          <w:rFonts w:ascii="Calibri" w:hAnsi="Calibri" w:cs="Calibri"/>
          <w:sz w:val="22"/>
          <w:szCs w:val="22"/>
          <w:lang w:val="da-DK"/>
        </w:rPr>
        <w:t>GOTTestApp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(til visning af afstande):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  <w:lang w:val="da-DK"/>
          </w:rPr>
          <w:t>https://drive.google.com/file/d/1aBP4dWoXBMNcAToxYYeFP9W_AfZFNsMS/view?usp=sharing</w:t>
        </w:r>
      </w:hyperlink>
    </w:p>
    <w:p w:rsidR="00401C90" w:rsidRDefault="00401C90" w:rsidP="00401C9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GOT-</w:t>
      </w:r>
      <w:proofErr w:type="spellStart"/>
      <w:r>
        <w:rPr>
          <w:rFonts w:ascii="Calibri" w:hAnsi="Calibri" w:cs="Calibri"/>
          <w:sz w:val="22"/>
          <w:szCs w:val="22"/>
        </w:rPr>
        <w:t>SDK_maps</w:t>
      </w:r>
      <w:proofErr w:type="spellEnd"/>
      <w:r>
        <w:rPr>
          <w:rFonts w:ascii="Calibri" w:hAnsi="Calibri" w:cs="Calibri"/>
          <w:sz w:val="22"/>
          <w:szCs w:val="22"/>
        </w:rPr>
        <w:t xml:space="preserve"> (google maps app):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https://drive.google.com/file/d/1hoS9NyHV6DdpreZ7pPoVNL-b1qAyHu8s/view?usp=sharing</w:t>
        </w:r>
      </w:hyperlink>
    </w:p>
    <w:p w:rsidR="00401C90" w:rsidRDefault="00401C90" w:rsidP="00401C90">
      <w:pPr>
        <w:rPr>
          <w:rFonts w:ascii="Calibri" w:hAnsi="Calibri" w:cs="Calibri"/>
          <w:sz w:val="22"/>
          <w:szCs w:val="22"/>
        </w:rPr>
      </w:pPr>
    </w:p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  <w:r>
        <w:rPr>
          <w:rFonts w:ascii="Calibri" w:hAnsi="Calibri" w:cs="Calibri"/>
          <w:sz w:val="22"/>
          <w:szCs w:val="22"/>
          <w:lang w:val="da-DK"/>
        </w:rPr>
        <w:t xml:space="preserve">Jeg har kopieret den relevante del af fra vores protokol dokument. Det kommer ud i en HEX streng. Jeg skal dog lige sige at byte 5 i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layer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3 pakken er en relativt ny indførelse, og jeg er derfor ikke sikker på om den firmware der er i dine receivere har den med. Det kan du teste ved at måle på længden af pakken tænker jeg (17 vs 18 byte for pakker med 1 master i rækkevidde).</w:t>
      </w:r>
    </w:p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  <w:r>
        <w:rPr>
          <w:rFonts w:ascii="Calibri" w:hAnsi="Calibri" w:cs="Calibri"/>
          <w:sz w:val="22"/>
          <w:szCs w:val="22"/>
          <w:lang w:val="da-DK"/>
        </w:rPr>
        <w:t xml:space="preserve">Jeg kan også sende dig de </w:t>
      </w:r>
      <w:proofErr w:type="spellStart"/>
      <w:r>
        <w:rPr>
          <w:rFonts w:ascii="Calibri" w:hAnsi="Calibri" w:cs="Calibri"/>
          <w:sz w:val="22"/>
          <w:szCs w:val="22"/>
          <w:lang w:val="da-DK"/>
        </w:rPr>
        <w:t>java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filer jeg bruger for at læse fra USB hvis det vil hjælpe dig.</w:t>
      </w:r>
    </w:p>
    <w:p w:rsidR="00401C90" w:rsidRPr="00401C90" w:rsidRDefault="00401C90" w:rsidP="00401C90">
      <w:pPr>
        <w:pStyle w:val="Heading1"/>
        <w:rPr>
          <w:rFonts w:eastAsia="Times New Roman"/>
        </w:rPr>
      </w:pPr>
      <w:r w:rsidRPr="00401C90">
        <w:rPr>
          <w:rFonts w:eastAsia="Times New Roman"/>
        </w:rPr>
        <w:t>3: CPR – Tablet</w:t>
      </w:r>
    </w:p>
    <w:p w:rsidR="00401C90" w:rsidRDefault="00401C90" w:rsidP="00401C90">
      <w:r>
        <w:t xml:space="preserve">The CPR </w:t>
      </w:r>
      <w:proofErr w:type="gramStart"/>
      <w:r>
        <w:t>is connected</w:t>
      </w:r>
      <w:proofErr w:type="gramEnd"/>
      <w:r>
        <w:t xml:space="preserve"> to the Tablet. The CPR will send a new measurement packet whenever it has received </w:t>
      </w:r>
      <w:proofErr w:type="gramStart"/>
      <w:r>
        <w:t>a</w:t>
      </w:r>
      <w:proofErr w:type="gramEnd"/>
      <w:r>
        <w:t xml:space="preserve"> ultrasound signal (and calculated the time differences). When there is a firmware update the Tablet will send </w:t>
      </w:r>
      <w:proofErr w:type="gramStart"/>
      <w:r>
        <w:t>a prepare</w:t>
      </w:r>
      <w:proofErr w:type="gramEnd"/>
      <w:r>
        <w:t xml:space="preserve"> for firmware update message first, then the firmware. When the CPR gets </w:t>
      </w:r>
      <w:proofErr w:type="gramStart"/>
      <w:r>
        <w:t>a prepare</w:t>
      </w:r>
      <w:proofErr w:type="gramEnd"/>
      <w:r>
        <w:t xml:space="preserve"> for firmware update message, it will enter boot load mode. If the CPR is in boot load mode and does not receive a new firmware packet, or it has started up and there is no firmware installed, it will periodically send a message type 3 (once every 1 second).</w:t>
      </w:r>
    </w:p>
    <w:p w:rsidR="00401C90" w:rsidRDefault="00401C90" w:rsidP="00401C90">
      <w:r>
        <w:t>Turning on/off will be handled by turning the USB power on/off, or using USB suspend.</w:t>
      </w:r>
    </w:p>
    <w:p w:rsidR="00401C90" w:rsidRDefault="00401C90" w:rsidP="00401C90">
      <w:r>
        <w:t xml:space="preserve">The communication uses </w:t>
      </w:r>
      <w:proofErr w:type="gramStart"/>
      <w:r>
        <w:rPr>
          <w:rFonts w:ascii="Arial" w:hAnsi="Arial" w:cs="Arial"/>
          <w:color w:val="000000"/>
        </w:rPr>
        <w:t>Little-</w:t>
      </w:r>
      <w:proofErr w:type="gramEnd"/>
      <w:r>
        <w:rPr>
          <w:rFonts w:ascii="Arial" w:hAnsi="Arial" w:cs="Arial"/>
          <w:color w:val="000000"/>
        </w:rPr>
        <w:t>endian</w:t>
      </w:r>
      <w:r>
        <w:t xml:space="preserve">, and has a baud rate of 115200. We use </w:t>
      </w:r>
      <w:proofErr w:type="gramStart"/>
      <w:r>
        <w:t>1</w:t>
      </w:r>
      <w:proofErr w:type="gramEnd"/>
      <w:r>
        <w:t xml:space="preserve"> stop bit, no parity.</w:t>
      </w:r>
    </w:p>
    <w:p w:rsidR="00401C90" w:rsidRDefault="00401C90" w:rsidP="00401C90"/>
    <w:p w:rsidR="00401C90" w:rsidRDefault="00401C90" w:rsidP="00401C90">
      <w:pPr>
        <w:pStyle w:val="Heading2"/>
        <w:rPr>
          <w:rFonts w:eastAsia="Times New Roman"/>
        </w:rPr>
      </w:pPr>
      <w:r>
        <w:rPr>
          <w:rFonts w:eastAsia="Times New Roman"/>
        </w:rPr>
        <w:t>Layer 2</w:t>
      </w:r>
    </w:p>
    <w:p w:rsidR="00401C90" w:rsidRDefault="00401C90" w:rsidP="00401C90">
      <w:r>
        <w:t>Start byte value: 0x2</w:t>
      </w:r>
    </w:p>
    <w:p w:rsidR="00401C90" w:rsidRDefault="00401C90" w:rsidP="00401C90">
      <w:r>
        <w:t>Stop byte value: 0x3</w:t>
      </w:r>
    </w:p>
    <w:p w:rsidR="00401C90" w:rsidRDefault="00401C90" w:rsidP="00401C90">
      <w:r>
        <w:t xml:space="preserve">Escape char value: 0x10 </w:t>
      </w:r>
    </w:p>
    <w:p w:rsidR="00401C90" w:rsidRDefault="00401C90" w:rsidP="00401C90">
      <w:r>
        <w:t xml:space="preserve">Escape chars placed in front of bytes that have the value 0x2, ox3 or 0x10, and 0x20 </w:t>
      </w:r>
      <w:proofErr w:type="gramStart"/>
      <w:r>
        <w:t>is added</w:t>
      </w:r>
      <w:proofErr w:type="gramEnd"/>
      <w:r>
        <w:t xml:space="preserve"> to the byte value.</w:t>
      </w:r>
    </w:p>
    <w:p w:rsidR="00401C90" w:rsidRDefault="00401C90" w:rsidP="00401C90">
      <w:r>
        <w:t xml:space="preserve">Checksum (2 byte): 16 bit </w:t>
      </w:r>
      <w:proofErr w:type="gramStart"/>
      <w:r>
        <w:t>fletchers</w:t>
      </w:r>
      <w:proofErr w:type="gramEnd"/>
      <w:r>
        <w:t xml:space="preserve"> checksum calculation. (</w:t>
      </w:r>
      <w:proofErr w:type="gramStart"/>
      <w:r>
        <w:t>calculate</w:t>
      </w:r>
      <w:proofErr w:type="gramEnd"/>
      <w:r>
        <w:t xml:space="preserve"> 1 byte checksum, sum1, as the byte-wise sum mod 255, and the second byte checksum, sum2, as the byte-wise summation of sum1 mod 255. The final </w:t>
      </w:r>
      <w:proofErr w:type="gramStart"/>
      <w:r>
        <w:t>2 byte</w:t>
      </w:r>
      <w:proofErr w:type="gramEnd"/>
      <w:r>
        <w:t xml:space="preserve"> checksum is then calculated as: sum2 &lt;&lt; 8 | sum1). </w:t>
      </w:r>
    </w:p>
    <w:p w:rsidR="00401C90" w:rsidRDefault="00401C90" w:rsidP="00401C90">
      <w:r>
        <w:t xml:space="preserve">See: </w:t>
      </w:r>
      <w:hyperlink r:id="rId6" w:history="1">
        <w:r>
          <w:rPr>
            <w:rStyle w:val="Hyperlink"/>
          </w:rPr>
          <w:t>https://en.wikipedia.org/wiki/Fletcher%27s_checksum</w:t>
        </w:r>
      </w:hyperlink>
      <w:r>
        <w:t xml:space="preserve"> for an example. </w:t>
      </w:r>
    </w:p>
    <w:p w:rsidR="00401C90" w:rsidRDefault="00401C90" w:rsidP="00401C90">
      <w:r>
        <w:t>Start byte, stop byte and escape chars are not included in checksum calculation.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941"/>
      </w:tblGrid>
      <w:tr w:rsidR="00401C90" w:rsidTr="00401C90"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0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Start byte</w:t>
            </w:r>
          </w:p>
        </w:tc>
      </w:tr>
      <w:tr w:rsidR="00401C90" w:rsidTr="00401C90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Length</w:t>
            </w:r>
          </w:p>
        </w:tc>
      </w:tr>
      <w:tr w:rsidR="00401C90" w:rsidTr="00401C90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ind w:left="720" w:hanging="720"/>
              <w:rPr>
                <w:rFonts w:ascii="Calibri" w:hAnsi="Calibri" w:cs="Calibr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Layer 3 packet</w:t>
            </w:r>
          </w:p>
        </w:tc>
      </w:tr>
      <w:tr w:rsidR="00401C90" w:rsidTr="00401C90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</w:tr>
      <w:tr w:rsidR="00401C90" w:rsidTr="00401C90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Checksum_Lower</w:t>
            </w:r>
            <w:proofErr w:type="spellEnd"/>
          </w:p>
        </w:tc>
      </w:tr>
      <w:tr w:rsidR="00401C90" w:rsidTr="00401C90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Checksum_Upper</w:t>
            </w:r>
            <w:proofErr w:type="spellEnd"/>
          </w:p>
        </w:tc>
      </w:tr>
      <w:tr w:rsidR="00401C90" w:rsidTr="00401C90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Stopbyte</w:t>
            </w:r>
            <w:proofErr w:type="spellEnd"/>
          </w:p>
        </w:tc>
      </w:tr>
    </w:tbl>
    <w:p w:rsidR="00401C90" w:rsidRDefault="00401C90" w:rsidP="00401C90">
      <w:pPr>
        <w:rPr>
          <w:rFonts w:ascii="Calibri" w:hAnsi="Calibri" w:cs="Calibri"/>
        </w:rPr>
      </w:pPr>
    </w:p>
    <w:p w:rsidR="00401C90" w:rsidRDefault="00401C90" w:rsidP="00401C90">
      <w:r>
        <w:t>Length: The number of bytes in the layer 3 packet (without escape chars), thus the full length – 5.</w:t>
      </w:r>
    </w:p>
    <w:p w:rsidR="00401C90" w:rsidRDefault="00401C90" w:rsidP="00401C90"/>
    <w:p w:rsidR="00401C90" w:rsidRDefault="00401C90" w:rsidP="00401C90">
      <w:pPr>
        <w:pStyle w:val="Heading2"/>
        <w:rPr>
          <w:rFonts w:eastAsia="Times New Roman"/>
        </w:rPr>
      </w:pPr>
      <w:r>
        <w:rPr>
          <w:rFonts w:eastAsia="Times New Roman"/>
        </w:rPr>
        <w:t>Layer 3 protocols</w:t>
      </w:r>
    </w:p>
    <w:p w:rsidR="00401C90" w:rsidRDefault="00401C90" w:rsidP="00401C90">
      <w:pPr>
        <w:pStyle w:val="Heading3"/>
        <w:rPr>
          <w:rFonts w:eastAsia="Times New Roman"/>
        </w:rPr>
      </w:pPr>
    </w:p>
    <w:p w:rsidR="00401C90" w:rsidRDefault="00401C90" w:rsidP="00401C90">
      <w:pPr>
        <w:pStyle w:val="Heading3"/>
        <w:rPr>
          <w:rFonts w:eastAsia="Times New Roman"/>
        </w:rPr>
      </w:pPr>
      <w:r>
        <w:rPr>
          <w:rFonts w:eastAsia="Times New Roman"/>
        </w:rPr>
        <w:t>CPR to Tablet new measurement (</w:t>
      </w:r>
      <w:proofErr w:type="spellStart"/>
      <w:r>
        <w:rPr>
          <w:rFonts w:eastAsia="Times New Roman"/>
        </w:rPr>
        <w:t>mssg</w:t>
      </w:r>
      <w:proofErr w:type="spellEnd"/>
      <w:r>
        <w:rPr>
          <w:rFonts w:eastAsia="Times New Roman"/>
        </w:rPr>
        <w:t xml:space="preserve"> type 1)</w:t>
      </w:r>
    </w:p>
    <w:p w:rsidR="00401C90" w:rsidRDefault="00401C90" w:rsidP="00401C90">
      <w:r>
        <w:t>Sent when there is a new measurement.</w:t>
      </w:r>
    </w:p>
    <w:p w:rsidR="00401C90" w:rsidRDefault="00401C90" w:rsidP="00401C90">
      <w:r>
        <w:t xml:space="preserve">&lt;Message type, </w:t>
      </w:r>
      <w:proofErr w:type="spellStart"/>
      <w:r>
        <w:t>ReceiverID</w:t>
      </w:r>
      <w:proofErr w:type="spellEnd"/>
      <w:r>
        <w:t xml:space="preserve">, </w:t>
      </w:r>
      <w:proofErr w:type="spellStart"/>
      <w:r>
        <w:t>TransducerLevel</w:t>
      </w:r>
      <w:proofErr w:type="spellEnd"/>
      <w:r>
        <w:t>, quiet time, # Number of Masters in range, RSSI-1, Transducer_1_ID, Transducer-1-time</w:t>
      </w:r>
      <w:proofErr w:type="gramStart"/>
      <w:r>
        <w:t>, …,</w:t>
      </w:r>
      <w:proofErr w:type="gramEnd"/>
      <w:r>
        <w:t xml:space="preserve"> RSSI-n, </w:t>
      </w:r>
      <w:proofErr w:type="spellStart"/>
      <w:r>
        <w:t>Transducer_n_ID</w:t>
      </w:r>
      <w:proofErr w:type="spellEnd"/>
      <w:r>
        <w:t>, Transducer-n- time&gt;</w:t>
      </w:r>
    </w:p>
    <w:p w:rsidR="00401C90" w:rsidRDefault="00401C90" w:rsidP="00401C90"/>
    <w:tbl>
      <w:tblPr>
        <w:tblW w:w="0" w:type="auto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2068"/>
      </w:tblGrid>
      <w:tr w:rsidR="00401C90" w:rsidTr="00401C90"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0</w:t>
            </w:r>
          </w:p>
        </w:tc>
        <w:tc>
          <w:tcPr>
            <w:tcW w:w="2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Type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ind w:left="720" w:hanging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1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ReceiverID_Low</w:t>
            </w:r>
            <w:proofErr w:type="spellEnd"/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2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ReceiverID_Middle</w:t>
            </w:r>
            <w:proofErr w:type="spellEnd"/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3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ReceiverID_High</w:t>
            </w:r>
            <w:proofErr w:type="spellEnd"/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4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TransducerLevel</w:t>
            </w:r>
            <w:proofErr w:type="spellEnd"/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Quiet Time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6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Masters in range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ind w:left="720" w:hanging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7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RSSI-1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8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TxID_1_Low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9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TxID_1_Middle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10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TxID_1_High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11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TxID_1_time_low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ind w:left="720" w:hanging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Byte 12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TxID_1_time_High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RSSI-N</w:t>
            </w:r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TxID_N_Low</w:t>
            </w:r>
            <w:proofErr w:type="spellEnd"/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TxID_N_Middle</w:t>
            </w:r>
            <w:proofErr w:type="spellEnd"/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TxID_N_High</w:t>
            </w:r>
            <w:proofErr w:type="spellEnd"/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TxID_N_time_low</w:t>
            </w:r>
            <w:proofErr w:type="spellEnd"/>
          </w:p>
        </w:tc>
      </w:tr>
      <w:tr w:rsidR="00401C90" w:rsidTr="00401C90"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C90" w:rsidRDefault="00401C90">
            <w:pPr>
              <w:rPr>
                <w:rFonts w:ascii="Calibri" w:hAnsi="Calibri" w:cs="Calibr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C90" w:rsidRDefault="00401C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TxID_N_time_High</w:t>
            </w:r>
            <w:proofErr w:type="spellEnd"/>
          </w:p>
        </w:tc>
      </w:tr>
    </w:tbl>
    <w:p w:rsidR="00401C90" w:rsidRDefault="00401C90" w:rsidP="00401C90">
      <w:pPr>
        <w:rPr>
          <w:rFonts w:ascii="Calibri" w:hAnsi="Calibri" w:cs="Calibri"/>
        </w:rPr>
      </w:pPr>
      <w:r>
        <w:t xml:space="preserve">Max size (When 7 Masters in range): 392 bit + checksum + </w:t>
      </w:r>
      <w:proofErr w:type="spellStart"/>
      <w:r>
        <w:t>stopbyte</w:t>
      </w:r>
      <w:proofErr w:type="spellEnd"/>
      <w:r>
        <w:t xml:space="preserve"> + </w:t>
      </w:r>
      <w:proofErr w:type="spellStart"/>
      <w:r>
        <w:t>startbyte</w:t>
      </w:r>
      <w:proofErr w:type="spellEnd"/>
      <w:r>
        <w:t xml:space="preserve"> + escape chars.</w:t>
      </w:r>
    </w:p>
    <w:p w:rsidR="00401C90" w:rsidRDefault="00401C90" w:rsidP="00401C90"/>
    <w:p w:rsidR="00401C90" w:rsidRDefault="00401C90" w:rsidP="00401C90">
      <w:r>
        <w:t xml:space="preserve">Type (byte): </w:t>
      </w:r>
      <w:proofErr w:type="gramStart"/>
      <w:r>
        <w:t>1</w:t>
      </w:r>
      <w:proofErr w:type="gramEnd"/>
    </w:p>
    <w:p w:rsidR="00401C90" w:rsidRDefault="00401C90" w:rsidP="00401C90">
      <w:r>
        <w:t>Data Length: number of bytes in the data</w:t>
      </w:r>
    </w:p>
    <w:p w:rsidR="00401C90" w:rsidRDefault="00401C90" w:rsidP="00401C90">
      <w:pPr>
        <w:rPr>
          <w:b/>
          <w:bCs/>
        </w:rPr>
      </w:pPr>
      <w:r>
        <w:rPr>
          <w:b/>
          <w:bCs/>
        </w:rPr>
        <w:lastRenderedPageBreak/>
        <w:t>Data:</w:t>
      </w:r>
    </w:p>
    <w:p w:rsidR="00401C90" w:rsidRDefault="00401C90" w:rsidP="00401C90">
      <w:proofErr w:type="spellStart"/>
      <w:r>
        <w:t>ReceiverID</w:t>
      </w:r>
      <w:proofErr w:type="spellEnd"/>
      <w:r>
        <w:t xml:space="preserve"> (3 bytes): Id of the CPR</w:t>
      </w:r>
    </w:p>
    <w:p w:rsidR="00401C90" w:rsidRDefault="00401C90" w:rsidP="00401C90">
      <w:proofErr w:type="spellStart"/>
      <w:r>
        <w:t>TransducerLevel</w:t>
      </w:r>
      <w:proofErr w:type="spellEnd"/>
      <w:r>
        <w:t xml:space="preserve"> (byte): Strength of the ultrasound signal (0 to 100, higher is better)</w:t>
      </w:r>
    </w:p>
    <w:p w:rsidR="00401C90" w:rsidRDefault="00401C90" w:rsidP="00401C90">
      <w:r>
        <w:t># Masters in range (byte): Number of Masters that was in range to calculate time for</w:t>
      </w:r>
    </w:p>
    <w:p w:rsidR="00401C90" w:rsidRDefault="00401C90" w:rsidP="00401C90">
      <w:r>
        <w:t xml:space="preserve">RSSI-1 (byte): RSSI in </w:t>
      </w:r>
      <w:proofErr w:type="spellStart"/>
      <w:r>
        <w:t>dBm</w:t>
      </w:r>
      <w:proofErr w:type="spellEnd"/>
      <w:r>
        <w:t xml:space="preserve"> (between 0 and -100)</w:t>
      </w:r>
    </w:p>
    <w:p w:rsidR="00401C90" w:rsidRPr="00401C90" w:rsidRDefault="00401C90" w:rsidP="00401C90">
      <w:pPr>
        <w:rPr>
          <w:lang w:val="da-DK"/>
        </w:rPr>
      </w:pPr>
      <w:r>
        <w:t xml:space="preserve">TxID_1_time (3 bytes): The time difference we use to calculate distance. </w:t>
      </w:r>
      <w:r w:rsidRPr="00401C90">
        <w:rPr>
          <w:lang w:val="da-DK"/>
        </w:rPr>
        <w:t xml:space="preserve">Time is sent in </w:t>
      </w:r>
      <w:proofErr w:type="spellStart"/>
      <w:r w:rsidRPr="00401C90">
        <w:rPr>
          <w:lang w:val="da-DK"/>
        </w:rPr>
        <w:t>us</w:t>
      </w:r>
      <w:proofErr w:type="spellEnd"/>
      <w:r w:rsidRPr="00401C90">
        <w:rPr>
          <w:lang w:val="da-DK"/>
        </w:rPr>
        <w:t xml:space="preserve"> (</w:t>
      </w:r>
      <w:proofErr w:type="spellStart"/>
      <w:r w:rsidRPr="00401C90">
        <w:rPr>
          <w:lang w:val="da-DK"/>
        </w:rPr>
        <w:t>microseconds</w:t>
      </w:r>
      <w:proofErr w:type="spellEnd"/>
      <w:r w:rsidRPr="00401C90">
        <w:rPr>
          <w:lang w:val="da-DK"/>
        </w:rPr>
        <w:t>)</w:t>
      </w:r>
    </w:p>
    <w:p w:rsidR="00401C90" w:rsidRPr="00401C90" w:rsidRDefault="00401C90" w:rsidP="00401C90">
      <w:pPr>
        <w:rPr>
          <w:lang w:val="da-DK"/>
        </w:rPr>
      </w:pPr>
    </w:p>
    <w:p w:rsidR="00401C90" w:rsidRDefault="00401C90" w:rsidP="00401C90">
      <w:pPr>
        <w:rPr>
          <w:rFonts w:ascii="Calibri" w:hAnsi="Calibri" w:cs="Calibri"/>
          <w:sz w:val="22"/>
          <w:szCs w:val="22"/>
          <w:lang w:val="da-DK"/>
        </w:rPr>
      </w:pPr>
      <w:r>
        <w:rPr>
          <w:rFonts w:ascii="Calibri" w:hAnsi="Calibri" w:cs="Calibri"/>
          <w:sz w:val="22"/>
          <w:szCs w:val="22"/>
          <w:lang w:val="da-DK"/>
        </w:rPr>
        <w:t xml:space="preserve">Lad mig vide hvis der er noget der skal præciseres. </w:t>
      </w:r>
    </w:p>
    <w:p w:rsidR="002106C0" w:rsidRPr="00401C90" w:rsidRDefault="002106C0">
      <w:pPr>
        <w:rPr>
          <w:lang w:val="da-DK"/>
        </w:rPr>
      </w:pPr>
      <w:bookmarkStart w:id="0" w:name="_GoBack"/>
      <w:bookmarkEnd w:id="0"/>
    </w:p>
    <w:sectPr w:rsidR="002106C0" w:rsidRPr="00401C90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90"/>
    <w:rsid w:val="002106C0"/>
    <w:rsid w:val="0040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3DC05-1792-4538-82D1-42F0CD91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C9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C90"/>
    <w:pPr>
      <w:keepNext/>
      <w:spacing w:before="240" w:line="252" w:lineRule="auto"/>
      <w:outlineLvl w:val="0"/>
    </w:pPr>
    <w:rPr>
      <w:rFonts w:ascii="Calibri Light" w:hAnsi="Calibri Light" w:cs="Calibri Light"/>
      <w:color w:val="2F5496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01C90"/>
    <w:pPr>
      <w:keepNext/>
      <w:spacing w:before="40" w:line="252" w:lineRule="auto"/>
      <w:outlineLvl w:val="1"/>
    </w:pPr>
    <w:rPr>
      <w:rFonts w:ascii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01C90"/>
    <w:pPr>
      <w:keepNext/>
      <w:spacing w:before="40" w:line="252" w:lineRule="auto"/>
      <w:outlineLvl w:val="2"/>
    </w:pPr>
    <w:rPr>
      <w:rFonts w:ascii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90"/>
    <w:rPr>
      <w:rFonts w:ascii="Calibri Light" w:hAnsi="Calibri Light" w:cs="Calibri Light"/>
      <w:color w:val="2F5496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90"/>
    <w:rPr>
      <w:rFonts w:ascii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C90"/>
    <w:rPr>
      <w:rFonts w:ascii="Calibri Light" w:hAnsi="Calibri Light" w:cs="Calibri Light"/>
      <w:color w:val="1F376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1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letcher%27s_checksum" TargetMode="External"/><Relationship Id="rId5" Type="http://schemas.openxmlformats.org/officeDocument/2006/relationships/hyperlink" Target="https://drive.google.com/file/d/1hoS9NyHV6DdpreZ7pPoVNL-b1qAyHu8s/view?usp=sharing" TargetMode="External"/><Relationship Id="rId4" Type="http://schemas.openxmlformats.org/officeDocument/2006/relationships/hyperlink" Target="https://drive.google.com/file/d/1aBP4dWoXBMNcAToxYYeFP9W_AfZFNsM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3738</Characters>
  <Application>Microsoft Office Word</Application>
  <DocSecurity>0</DocSecurity>
  <Lines>31</Lines>
  <Paragraphs>8</Paragraphs>
  <ScaleCrop>false</ScaleCrop>
  <Company>Aalborg University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</dc:creator>
  <cp:keywords/>
  <dc:description/>
  <cp:lastModifiedBy>ECC</cp:lastModifiedBy>
  <cp:revision>1</cp:revision>
  <dcterms:created xsi:type="dcterms:W3CDTF">2019-05-15T09:24:00Z</dcterms:created>
  <dcterms:modified xsi:type="dcterms:W3CDTF">2019-05-15T09:25:00Z</dcterms:modified>
</cp:coreProperties>
</file>