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31.2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Sentinel Reading List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31.2" w:lineRule="auto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Longitudinal Expert AI Panel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31.2" w:lineRule="auto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[2511.06613] Some economics of artificial super intelligence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31.2" w:lineRule="auto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Use Cases | Claude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31.2" w:lineRule="auto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Introduction to Agents | Kaggle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31.2" w:lineRule="auto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Advancing a Global Framework for AI Safety and Governance for the Well-being of Humanity</w:t>
        </w:r>
      </w:hyperlink>
      <w:r w:rsidDel="00000000" w:rsidR="00000000" w:rsidRPr="00000000">
        <w:rPr>
          <w:rtl w:val="0"/>
        </w:rPr>
        <w:t xml:space="preserve"> (World Internet Conference)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31.2" w:lineRule="auto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A curated list of awesome Claude Skills, resources, and tools for customizing Claude AI workflows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31.2" w:lineRule="auto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Open Technical Problems in Open-Weight AI Model Risk 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31.2" w:lineRule="auto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Two Hundred Years to Flatten the Curve — The New Atlantis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31.2" w:lineRule="auto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Common Ground between AI 2027 &amp; AI as Normal Technology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31.2" w:lineRule="auto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Improving frontend design through Skills | Claude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31.2" w:lineRule="auto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[2511.00617] Belief Dynamics Reveal the Dual Nature of In-Context Learning and Activation Steering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31.2" w:lineRule="auto"/>
        <w:rPr>
          <w:b w:val="1"/>
          <w:bCs w:val="1"/>
        </w:rPr>
      </w:pPr>
      <w:hyperlink r:id="rId1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upwork.com/static/webflow/assets/webflow-human-agent-productivity-index/upbench_paper.pdf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31.2" w:lineRule="auto"/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What Matters Right Now In Mechanistic Interpretability?</w:t>
        </w:r>
      </w:hyperlink>
      <w:r w:rsidDel="00000000" w:rsidR="00000000" w:rsidRPr="00000000">
        <w:rPr>
          <w:rtl w:val="0"/>
        </w:rPr>
        <w:t xml:space="preserve"> (Neel Nanda, YouTube)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31.2" w:lineRule="auto"/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SemiAnalysis on X: "The economics of AI has been a big question mark in many investors' minds - What does the value chain look like? How do you model out the ROIC of AI? What would the ROIC look like? We built up an end-to-end economics stack to answer this question - how we go from a chip’s" / 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31.2" w:lineRule="auto"/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GPT-5.1 Prompting Guide | OpenAI Cookbook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31.2" w:lineRule="auto"/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Understanding neural networks through sparse circuits | OpenAI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31.2" w:lineRule="auto"/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Context Engineering: Sessions &amp; Memory | Kaggle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31.2" w:lineRule="auto"/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SAIF Map of AI Risks and Controls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31.2" w:lineRule="auto"/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Andrej Karpathy on X: "Sharing an interesting recent conversation on AI's impact on the economy. AI has been compared to various historical precedents: electricity, industrial revolution, etc., I think the strongest analogy is that of AI as a new computing paradigm (Software 2.0) because both are" / 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31.2" w:lineRule="auto"/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Paper AI Tigers</w:t>
        </w:r>
      </w:hyperlink>
      <w:r w:rsidDel="00000000" w:rsidR="00000000" w:rsidRPr="00000000">
        <w:rPr>
          <w:rtl w:val="0"/>
        </w:rPr>
        <w:t xml:space="preserve"> (Gavin Leech)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31.2" w:lineRule="auto"/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Kosmos: An AI Scientist for Autonomous Discovery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31.2" w:lineRule="auto"/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Programme development | Trust Everything, Everywhere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31.2" w:lineRule="auto"/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Why AI writing is mid - by Nathan Lambert - Interconnects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31.2" w:lineRule="auto"/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Artificial Analysis Omniscience Index | Artificial Analysis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31.2" w:lineRule="auto"/>
        <w:rPr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Lessons from building a model organism testbed — AI Alignment Forum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31.2" w:lineRule="auto"/>
        <w:rPr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Agents 2.0: From Shallow Loops to Deep Agents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x.com/SemiAnalysis_/status/1989369981625098262?t=Som8Sjzh4d15Fb4CLmDtwg&amp;s=19" TargetMode="External"/><Relationship Id="rId22" Type="http://schemas.openxmlformats.org/officeDocument/2006/relationships/hyperlink" Target="https://openai.com/index/understanding-neural-networks-through-sparse-circuits/" TargetMode="External"/><Relationship Id="rId21" Type="http://schemas.openxmlformats.org/officeDocument/2006/relationships/hyperlink" Target="https://cookbook.openai.com/examples/gpt-5/gpt-5-1_prompting_guide" TargetMode="External"/><Relationship Id="rId24" Type="http://schemas.openxmlformats.org/officeDocument/2006/relationships/hyperlink" Target="https://saif.google/secure-ai-framework/saif-map" TargetMode="External"/><Relationship Id="rId23" Type="http://schemas.openxmlformats.org/officeDocument/2006/relationships/hyperlink" Target="https://www.kaggle.com/whitepaper-context-engineering-sessions-and-memor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laude.com/resources/use-cases" TargetMode="External"/><Relationship Id="rId26" Type="http://schemas.openxmlformats.org/officeDocument/2006/relationships/hyperlink" Target="http://gleech.org/paper" TargetMode="External"/><Relationship Id="rId25" Type="http://schemas.openxmlformats.org/officeDocument/2006/relationships/hyperlink" Target="https://x.com/karpathy/status/1990116666194456651?t=3OMTEiymWzhCaD9_GU4YTQ&amp;s=19" TargetMode="External"/><Relationship Id="rId28" Type="http://schemas.openxmlformats.org/officeDocument/2006/relationships/hyperlink" Target="https://www.aria.org.uk/trust-everything-everywhere-programme-development#scalingtrust" TargetMode="External"/><Relationship Id="rId27" Type="http://schemas.openxmlformats.org/officeDocument/2006/relationships/hyperlink" Target="https://edisonscientific.com/articles/announcing-kosmos" TargetMode="External"/><Relationship Id="rId5" Type="http://schemas.openxmlformats.org/officeDocument/2006/relationships/styles" Target="styles.xml"/><Relationship Id="rId6" Type="http://schemas.openxmlformats.org/officeDocument/2006/relationships/hyperlink" Target="https://sentinel-team.org/reading-list.html" TargetMode="External"/><Relationship Id="rId29" Type="http://schemas.openxmlformats.org/officeDocument/2006/relationships/hyperlink" Target="https://www.interconnects.ai/p/why-ai-writing-is-mid" TargetMode="External"/><Relationship Id="rId7" Type="http://schemas.openxmlformats.org/officeDocument/2006/relationships/hyperlink" Target="https://leap.forecastingresearch.org/" TargetMode="External"/><Relationship Id="rId8" Type="http://schemas.openxmlformats.org/officeDocument/2006/relationships/hyperlink" Target="https://arxiv.org/abs/2511.06613" TargetMode="External"/><Relationship Id="rId31" Type="http://schemas.openxmlformats.org/officeDocument/2006/relationships/hyperlink" Target="https://www.alignmentforum.org/posts/p6tkQ3hzYzAMqDYEi/lessons-from-building-a-model-organism-testbed-1" TargetMode="External"/><Relationship Id="rId30" Type="http://schemas.openxmlformats.org/officeDocument/2006/relationships/hyperlink" Target="https://artificialanalysis.ai/evaluations/omniscience" TargetMode="External"/><Relationship Id="rId11" Type="http://schemas.openxmlformats.org/officeDocument/2006/relationships/hyperlink" Target="https://www.wicinternet.org/2025-11/07/c_1137524.htm" TargetMode="External"/><Relationship Id="rId10" Type="http://schemas.openxmlformats.org/officeDocument/2006/relationships/hyperlink" Target="https://www.kaggle.com/whitepaper-introduction-to-agents" TargetMode="External"/><Relationship Id="rId32" Type="http://schemas.openxmlformats.org/officeDocument/2006/relationships/hyperlink" Target="https://www.philschmid.de/agents-2.0-deep-agents" TargetMode="External"/><Relationship Id="rId13" Type="http://schemas.openxmlformats.org/officeDocument/2006/relationships/hyperlink" Target="https://papers.ssrn.com/sol3/papers.cfm?abstract_id=5705186" TargetMode="External"/><Relationship Id="rId12" Type="http://schemas.openxmlformats.org/officeDocument/2006/relationships/hyperlink" Target="https://github.com/ComposioHQ/awesome-claude-skills" TargetMode="External"/><Relationship Id="rId15" Type="http://schemas.openxmlformats.org/officeDocument/2006/relationships/hyperlink" Target="https://asteriskmag.substack.com/p/common-ground-between-ai-2027-and" TargetMode="External"/><Relationship Id="rId14" Type="http://schemas.openxmlformats.org/officeDocument/2006/relationships/hyperlink" Target="https://www.thenewatlantis.com/publications/two-hundred-years-to-flatten-the-curve" TargetMode="External"/><Relationship Id="rId17" Type="http://schemas.openxmlformats.org/officeDocument/2006/relationships/hyperlink" Target="https://arxiv.org/abs/2511.00617" TargetMode="External"/><Relationship Id="rId16" Type="http://schemas.openxmlformats.org/officeDocument/2006/relationships/hyperlink" Target="https://www.claude.com/blog/improving-frontend-design-through-skills" TargetMode="External"/><Relationship Id="rId19" Type="http://schemas.openxmlformats.org/officeDocument/2006/relationships/hyperlink" Target="https://youtu.be/XZX_CFfVgIc" TargetMode="External"/><Relationship Id="rId18" Type="http://schemas.openxmlformats.org/officeDocument/2006/relationships/hyperlink" Target="https://www.upwork.com/static/webflow/assets/webflow-human-agent-productivity-index/upbench_paper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