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ED9A" w14:textId="77777777" w:rsidR="002E5B5C" w:rsidRDefault="00000000">
      <w:pPr>
        <w:pStyle w:val="Title"/>
      </w:pPr>
      <w:r>
        <w:t>Deadly Viruses in Human History: A Timeline, Comparative Analysis, and Medical Interventions</w:t>
      </w:r>
    </w:p>
    <w:p w14:paraId="3D6BE3CB" w14:textId="77777777" w:rsidR="002E5B5C" w:rsidRDefault="00000000">
      <w:pPr>
        <w:pStyle w:val="Heading1"/>
      </w:pPr>
      <w:r>
        <w:t>Abstract</w:t>
      </w:r>
    </w:p>
    <w:p w14:paraId="6F0EBB16" w14:textId="77777777" w:rsidR="002E5B5C" w:rsidRDefault="00000000">
      <w:r>
        <w:t>This paper explores the most dangerous viruses in human history, analyzing their impact through a historical timeline, comparative metrics, and medical interventions. It examines pandemics from antiquity to the modern era, highlighting how scientific advancements have mitigated viral threats.</w:t>
      </w:r>
    </w:p>
    <w:p w14:paraId="232C1AC1" w14:textId="77777777" w:rsidR="002E5B5C" w:rsidRDefault="00000000">
      <w:pPr>
        <w:pStyle w:val="Heading1"/>
      </w:pPr>
      <w:r>
        <w:t>Introduction</w:t>
      </w:r>
    </w:p>
    <w:p w14:paraId="6E0B16FB" w14:textId="77777777" w:rsidR="002E5B5C" w:rsidRDefault="00000000">
      <w:r>
        <w:t>Viruses have shaped human history by causing widespread mortality, societal disruption, and economic collapse. The term 'dangerous' encompasses factors such as mortality rate, total death toll, and global influence. This paper provides a chronological overview of major viral outbreaks, compares their severity, and evaluates the evolution of medical science in combating these pathogens.</w:t>
      </w:r>
    </w:p>
    <w:p w14:paraId="3A7D9637" w14:textId="77777777" w:rsidR="002E5B5C" w:rsidRDefault="00000000">
      <w:pPr>
        <w:pStyle w:val="Heading1"/>
      </w:pPr>
      <w:r>
        <w:t>Timeline of Viral Pandemics</w:t>
      </w:r>
    </w:p>
    <w:p w14:paraId="7EF89FB5" w14:textId="77777777" w:rsidR="002E5B5C" w:rsidRDefault="00000000">
      <w:r>
        <w:t>165 AD: Antonine Plague</w:t>
      </w:r>
    </w:p>
    <w:p w14:paraId="2313D9E4" w14:textId="77777777" w:rsidR="002E5B5C" w:rsidRDefault="00000000">
      <w:r>
        <w:t>541 AD: Justinian Plague</w:t>
      </w:r>
    </w:p>
    <w:p w14:paraId="4B9AD279" w14:textId="77777777" w:rsidR="002E5B5C" w:rsidRDefault="00000000">
      <w:r>
        <w:t>1347-1351: Black Death</w:t>
      </w:r>
    </w:p>
    <w:p w14:paraId="0D895336" w14:textId="77777777" w:rsidR="002E5B5C" w:rsidRDefault="00000000">
      <w:r>
        <w:t>1520: Smallpox in Americas</w:t>
      </w:r>
    </w:p>
    <w:p w14:paraId="6849FDA1" w14:textId="77777777" w:rsidR="002E5B5C" w:rsidRDefault="00000000">
      <w:r>
        <w:t>1918: Spanish Flu</w:t>
      </w:r>
    </w:p>
    <w:p w14:paraId="79940079" w14:textId="77777777" w:rsidR="002E5B5C" w:rsidRDefault="00000000">
      <w:r>
        <w:t>1981: HIV/AIDS identified</w:t>
      </w:r>
    </w:p>
    <w:p w14:paraId="3DE30CE1" w14:textId="77777777" w:rsidR="002E5B5C" w:rsidRDefault="00000000">
      <w:r>
        <w:t>1976: First Ebola outbreak</w:t>
      </w:r>
    </w:p>
    <w:p w14:paraId="4A71F55F" w14:textId="77777777" w:rsidR="002E5B5C" w:rsidRDefault="00000000">
      <w:r>
        <w:t>2003: SARS outbreak</w:t>
      </w:r>
    </w:p>
    <w:p w14:paraId="10DF0AFE" w14:textId="77777777" w:rsidR="002E5B5C" w:rsidRDefault="00000000">
      <w:r>
        <w:t>2019: COVID-19 pandemic</w:t>
      </w:r>
    </w:p>
    <w:p w14:paraId="57B55EB4" w14:textId="77777777" w:rsidR="002E5B5C" w:rsidRDefault="00000000">
      <w:r>
        <w:rPr>
          <w:noProof/>
        </w:rPr>
        <w:lastRenderedPageBreak/>
        <w:drawing>
          <wp:inline distT="0" distB="0" distL="0" distR="0" wp14:anchorId="7241056E" wp14:editId="437A3230">
            <wp:extent cx="4572000" cy="326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6"/>
                    <a:stretch>
                      <a:fillRect/>
                    </a:stretch>
                  </pic:blipFill>
                  <pic:spPr>
                    <a:xfrm>
                      <a:off x="0" y="0"/>
                      <a:ext cx="4572000" cy="3265714"/>
                    </a:xfrm>
                    <a:prstGeom prst="rect">
                      <a:avLst/>
                    </a:prstGeom>
                  </pic:spPr>
                </pic:pic>
              </a:graphicData>
            </a:graphic>
          </wp:inline>
        </w:drawing>
      </w:r>
    </w:p>
    <w:p w14:paraId="63FF1494" w14:textId="77777777" w:rsidR="002E5B5C" w:rsidRDefault="00000000">
      <w:pPr>
        <w:pStyle w:val="Heading1"/>
      </w:pPr>
      <w:r>
        <w:t>Comparative Analysis</w:t>
      </w:r>
    </w:p>
    <w:p w14:paraId="4BC54EE7" w14:textId="77777777" w:rsidR="002E5B5C" w:rsidRDefault="00000000">
      <w:r>
        <w:t>The table below compares major viruses by death toll and mortality rate.</w:t>
      </w:r>
    </w:p>
    <w:tbl>
      <w:tblPr>
        <w:tblW w:w="0" w:type="auto"/>
        <w:tblLook w:val="04A0" w:firstRow="1" w:lastRow="0" w:firstColumn="1" w:lastColumn="0" w:noHBand="0" w:noVBand="1"/>
      </w:tblPr>
      <w:tblGrid>
        <w:gridCol w:w="2880"/>
        <w:gridCol w:w="2880"/>
        <w:gridCol w:w="2880"/>
      </w:tblGrid>
      <w:tr w:rsidR="002E5B5C" w14:paraId="4A5A4959" w14:textId="77777777">
        <w:tc>
          <w:tcPr>
            <w:tcW w:w="2880" w:type="dxa"/>
          </w:tcPr>
          <w:p w14:paraId="6B70C54A" w14:textId="77777777" w:rsidR="002E5B5C" w:rsidRDefault="00000000">
            <w:r>
              <w:t>Virus</w:t>
            </w:r>
          </w:p>
        </w:tc>
        <w:tc>
          <w:tcPr>
            <w:tcW w:w="2880" w:type="dxa"/>
          </w:tcPr>
          <w:p w14:paraId="604D8BC3" w14:textId="77777777" w:rsidR="002E5B5C" w:rsidRDefault="00000000">
            <w:r>
              <w:t>Death Toll (millions)</w:t>
            </w:r>
          </w:p>
        </w:tc>
        <w:tc>
          <w:tcPr>
            <w:tcW w:w="2880" w:type="dxa"/>
          </w:tcPr>
          <w:p w14:paraId="19F796A0" w14:textId="77777777" w:rsidR="002E5B5C" w:rsidRDefault="00000000">
            <w:r>
              <w:t>Mortality Rate (%)</w:t>
            </w:r>
          </w:p>
        </w:tc>
      </w:tr>
      <w:tr w:rsidR="002E5B5C" w14:paraId="132ADAEB" w14:textId="77777777">
        <w:tc>
          <w:tcPr>
            <w:tcW w:w="2880" w:type="dxa"/>
          </w:tcPr>
          <w:p w14:paraId="04BCB147" w14:textId="77777777" w:rsidR="002E5B5C" w:rsidRDefault="00000000">
            <w:r>
              <w:t>Smallpox</w:t>
            </w:r>
          </w:p>
        </w:tc>
        <w:tc>
          <w:tcPr>
            <w:tcW w:w="2880" w:type="dxa"/>
          </w:tcPr>
          <w:p w14:paraId="55E9B161" w14:textId="77777777" w:rsidR="002E5B5C" w:rsidRDefault="00000000">
            <w:r>
              <w:t>500.0</w:t>
            </w:r>
          </w:p>
        </w:tc>
        <w:tc>
          <w:tcPr>
            <w:tcW w:w="2880" w:type="dxa"/>
          </w:tcPr>
          <w:p w14:paraId="0146C61C" w14:textId="77777777" w:rsidR="002E5B5C" w:rsidRDefault="00000000">
            <w:r>
              <w:t>30</w:t>
            </w:r>
          </w:p>
        </w:tc>
      </w:tr>
      <w:tr w:rsidR="002E5B5C" w14:paraId="7B5E6C3D" w14:textId="77777777">
        <w:tc>
          <w:tcPr>
            <w:tcW w:w="2880" w:type="dxa"/>
          </w:tcPr>
          <w:p w14:paraId="6E1D2C6E" w14:textId="77777777" w:rsidR="002E5B5C" w:rsidRDefault="00000000">
            <w:r>
              <w:t>Spanish Flu</w:t>
            </w:r>
          </w:p>
        </w:tc>
        <w:tc>
          <w:tcPr>
            <w:tcW w:w="2880" w:type="dxa"/>
          </w:tcPr>
          <w:p w14:paraId="703E731A" w14:textId="77777777" w:rsidR="002E5B5C" w:rsidRDefault="00000000">
            <w:r>
              <w:t>50.0</w:t>
            </w:r>
          </w:p>
        </w:tc>
        <w:tc>
          <w:tcPr>
            <w:tcW w:w="2880" w:type="dxa"/>
          </w:tcPr>
          <w:p w14:paraId="26D2ADB3" w14:textId="77777777" w:rsidR="002E5B5C" w:rsidRDefault="00000000">
            <w:r>
              <w:t>2.5</w:t>
            </w:r>
          </w:p>
        </w:tc>
      </w:tr>
      <w:tr w:rsidR="002E5B5C" w14:paraId="003F129E" w14:textId="77777777">
        <w:tc>
          <w:tcPr>
            <w:tcW w:w="2880" w:type="dxa"/>
          </w:tcPr>
          <w:p w14:paraId="706B538C" w14:textId="77777777" w:rsidR="002E5B5C" w:rsidRDefault="00000000">
            <w:r>
              <w:t>HIV/AIDS</w:t>
            </w:r>
          </w:p>
        </w:tc>
        <w:tc>
          <w:tcPr>
            <w:tcW w:w="2880" w:type="dxa"/>
          </w:tcPr>
          <w:p w14:paraId="60711792" w14:textId="77777777" w:rsidR="002E5B5C" w:rsidRDefault="00000000">
            <w:r>
              <w:t>40.0</w:t>
            </w:r>
          </w:p>
        </w:tc>
        <w:tc>
          <w:tcPr>
            <w:tcW w:w="2880" w:type="dxa"/>
          </w:tcPr>
          <w:p w14:paraId="6DA223AA" w14:textId="77777777" w:rsidR="002E5B5C" w:rsidRDefault="00000000">
            <w:r>
              <w:t>Untreated ~100</w:t>
            </w:r>
          </w:p>
        </w:tc>
      </w:tr>
      <w:tr w:rsidR="002E5B5C" w14:paraId="76A958B2" w14:textId="77777777">
        <w:tc>
          <w:tcPr>
            <w:tcW w:w="2880" w:type="dxa"/>
          </w:tcPr>
          <w:p w14:paraId="0EB9F392" w14:textId="77777777" w:rsidR="002E5B5C" w:rsidRDefault="00000000">
            <w:r>
              <w:t>Ebola</w:t>
            </w:r>
          </w:p>
        </w:tc>
        <w:tc>
          <w:tcPr>
            <w:tcW w:w="2880" w:type="dxa"/>
          </w:tcPr>
          <w:p w14:paraId="0EC1D60D" w14:textId="77777777" w:rsidR="002E5B5C" w:rsidRDefault="00000000">
            <w:r>
              <w:t>0.011</w:t>
            </w:r>
          </w:p>
        </w:tc>
        <w:tc>
          <w:tcPr>
            <w:tcW w:w="2880" w:type="dxa"/>
          </w:tcPr>
          <w:p w14:paraId="3D3D606F" w14:textId="77777777" w:rsidR="002E5B5C" w:rsidRDefault="00000000">
            <w:r>
              <w:t>50</w:t>
            </w:r>
          </w:p>
        </w:tc>
      </w:tr>
      <w:tr w:rsidR="002E5B5C" w14:paraId="4B78081D" w14:textId="77777777">
        <w:tc>
          <w:tcPr>
            <w:tcW w:w="2880" w:type="dxa"/>
          </w:tcPr>
          <w:p w14:paraId="59BC96EE" w14:textId="77777777" w:rsidR="002E5B5C" w:rsidRDefault="00000000">
            <w:r>
              <w:t>COVID-19</w:t>
            </w:r>
          </w:p>
        </w:tc>
        <w:tc>
          <w:tcPr>
            <w:tcW w:w="2880" w:type="dxa"/>
          </w:tcPr>
          <w:p w14:paraId="32F70273" w14:textId="77777777" w:rsidR="002E5B5C" w:rsidRDefault="00000000">
            <w:r>
              <w:t>7.0</w:t>
            </w:r>
          </w:p>
        </w:tc>
        <w:tc>
          <w:tcPr>
            <w:tcW w:w="2880" w:type="dxa"/>
          </w:tcPr>
          <w:p w14:paraId="4925D563" w14:textId="77777777" w:rsidR="002E5B5C" w:rsidRDefault="00000000">
            <w:r>
              <w:t>1</w:t>
            </w:r>
          </w:p>
        </w:tc>
      </w:tr>
    </w:tbl>
    <w:p w14:paraId="56DC0F82" w14:textId="77777777" w:rsidR="002E5B5C" w:rsidRDefault="00000000">
      <w:r>
        <w:rPr>
          <w:noProof/>
        </w:rPr>
        <w:lastRenderedPageBreak/>
        <w:drawing>
          <wp:inline distT="0" distB="0" distL="0" distR="0" wp14:anchorId="41E44490" wp14:editId="6D271C14">
            <wp:extent cx="4572000" cy="326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e_analysis.png"/>
                    <pic:cNvPicPr/>
                  </pic:nvPicPr>
                  <pic:blipFill>
                    <a:blip r:embed="rId7"/>
                    <a:stretch>
                      <a:fillRect/>
                    </a:stretch>
                  </pic:blipFill>
                  <pic:spPr>
                    <a:xfrm>
                      <a:off x="0" y="0"/>
                      <a:ext cx="4572000" cy="3265714"/>
                    </a:xfrm>
                    <a:prstGeom prst="rect">
                      <a:avLst/>
                    </a:prstGeom>
                  </pic:spPr>
                </pic:pic>
              </a:graphicData>
            </a:graphic>
          </wp:inline>
        </w:drawing>
      </w:r>
    </w:p>
    <w:p w14:paraId="534BD94C" w14:textId="77777777" w:rsidR="002E5B5C" w:rsidRDefault="00000000">
      <w:pPr>
        <w:pStyle w:val="Heading1"/>
      </w:pPr>
      <w:r>
        <w:t>Medical Interventions</w:t>
      </w:r>
    </w:p>
    <w:p w14:paraId="1FDC281B" w14:textId="77777777" w:rsidR="002E5B5C" w:rsidRDefault="00000000">
      <w:r>
        <w:t>Medical interventions evolved from rudimentary quarantine measures to advanced genomic surveillance. Key milestones include Jenner's smallpox vaccine (1796), Pasteur's rabies vaccine (1885), the development of antiretroviral therapy for HIV in the 1990s, and mRNA vaccines for COVID-19 in 2020.</w:t>
      </w:r>
    </w:p>
    <w:p w14:paraId="5BFB5213" w14:textId="77777777" w:rsidR="002E5B5C" w:rsidRDefault="00000000">
      <w:pPr>
        <w:pStyle w:val="Heading1"/>
      </w:pPr>
      <w:r>
        <w:t>Lessons Learned</w:t>
      </w:r>
    </w:p>
    <w:p w14:paraId="53887A91" w14:textId="77777777" w:rsidR="002E5B5C" w:rsidRDefault="00000000">
      <w:r>
        <w:t>History underscores the importance of global cooperation, rapid vaccine development, and public health infrastructure. Future preparedness relies on AI-driven drug discovery, genomic monitoring, and equitable healthcare access.</w:t>
      </w:r>
    </w:p>
    <w:p w14:paraId="35D2FA72" w14:textId="77777777" w:rsidR="002E5B5C" w:rsidRDefault="00000000">
      <w:pPr>
        <w:pStyle w:val="Heading1"/>
      </w:pPr>
      <w:r>
        <w:t>References</w:t>
      </w:r>
    </w:p>
    <w:p w14:paraId="79DEC539" w14:textId="77777777" w:rsidR="002E5B5C" w:rsidRDefault="00000000">
      <w:r>
        <w:t>1. Frontiers in Microbiology (2020). Pandemics Throughout History.</w:t>
      </w:r>
      <w:r>
        <w:br/>
        <w:t>2. MDPI (2024). Evolution of Virology: Science History through Milestones.</w:t>
      </w:r>
      <w:r>
        <w:br/>
        <w:t>3. Mayo Clinic (2023). History of Infectious Disease Outbreaks and Vaccines Timeline.</w:t>
      </w:r>
      <w:r>
        <w:br/>
        <w:t>4. History.com (2023). Pandemics That Changed History.</w:t>
      </w:r>
    </w:p>
    <w:sectPr w:rsidR="002E5B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827067">
    <w:abstractNumId w:val="8"/>
  </w:num>
  <w:num w:numId="2" w16cid:durableId="1684476662">
    <w:abstractNumId w:val="6"/>
  </w:num>
  <w:num w:numId="3" w16cid:durableId="1745178283">
    <w:abstractNumId w:val="5"/>
  </w:num>
  <w:num w:numId="4" w16cid:durableId="1571189789">
    <w:abstractNumId w:val="4"/>
  </w:num>
  <w:num w:numId="5" w16cid:durableId="250428418">
    <w:abstractNumId w:val="7"/>
  </w:num>
  <w:num w:numId="6" w16cid:durableId="528108801">
    <w:abstractNumId w:val="3"/>
  </w:num>
  <w:num w:numId="7" w16cid:durableId="473641952">
    <w:abstractNumId w:val="2"/>
  </w:num>
  <w:num w:numId="8" w16cid:durableId="805701528">
    <w:abstractNumId w:val="1"/>
  </w:num>
  <w:num w:numId="9" w16cid:durableId="69403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6E4"/>
    <w:rsid w:val="0029639D"/>
    <w:rsid w:val="002E5B5C"/>
    <w:rsid w:val="00326F90"/>
    <w:rsid w:val="003659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7268A"/>
  <w14:defaultImageDpi w14:val="300"/>
  <w15:docId w15:val="{C92A5A73-1373-4C22-83EE-E3867507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Mposula, Thabang (gphealth)</cp:lastModifiedBy>
  <cp:revision>2</cp:revision>
  <dcterms:created xsi:type="dcterms:W3CDTF">2025-11-20T08:56:00Z</dcterms:created>
  <dcterms:modified xsi:type="dcterms:W3CDTF">2025-11-20T08:56:00Z</dcterms:modified>
  <cp:category/>
</cp:coreProperties>
</file>