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B7CC1" w14:textId="44215827" w:rsidR="005C2972" w:rsidRDefault="002A4576">
      <w:pPr>
        <w:rPr>
          <w:b/>
        </w:rPr>
      </w:pPr>
      <w:r w:rsidRPr="00D74C86">
        <w:rPr>
          <w:b/>
        </w:rPr>
        <w:t xml:space="preserve">[Note: This </w:t>
      </w:r>
      <w:r w:rsidR="006028CA">
        <w:rPr>
          <w:b/>
        </w:rPr>
        <w:t xml:space="preserve">document includes two </w:t>
      </w:r>
      <w:r w:rsidR="00EB49D2" w:rsidRPr="00D74C86">
        <w:rPr>
          <w:b/>
        </w:rPr>
        <w:t>template</w:t>
      </w:r>
      <w:r w:rsidR="006028CA">
        <w:rPr>
          <w:b/>
        </w:rPr>
        <w:t>s - either of which</w:t>
      </w:r>
      <w:r w:rsidR="00EB49D2" w:rsidRPr="00D74C86">
        <w:rPr>
          <w:b/>
        </w:rPr>
        <w:t xml:space="preserve"> can be used as a basis for a Partnership Annual Report, comprising </w:t>
      </w:r>
      <w:r w:rsidRPr="00D74C86">
        <w:rPr>
          <w:b/>
        </w:rPr>
        <w:t>individual</w:t>
      </w:r>
      <w:r w:rsidR="00EB49D2" w:rsidRPr="00D74C86">
        <w:rPr>
          <w:b/>
        </w:rPr>
        <w:t xml:space="preserve"> p</w:t>
      </w:r>
      <w:r w:rsidR="00E11006" w:rsidRPr="00D74C86">
        <w:rPr>
          <w:b/>
        </w:rPr>
        <w:t xml:space="preserve">artner </w:t>
      </w:r>
      <w:r w:rsidR="00EB49D2" w:rsidRPr="00D74C86">
        <w:rPr>
          <w:b/>
        </w:rPr>
        <w:t>a</w:t>
      </w:r>
      <w:r w:rsidR="00E11006" w:rsidRPr="00D74C86">
        <w:rPr>
          <w:b/>
        </w:rPr>
        <w:t xml:space="preserve">gencies </w:t>
      </w:r>
      <w:r w:rsidR="00EB49D2" w:rsidRPr="00D74C86">
        <w:rPr>
          <w:b/>
        </w:rPr>
        <w:t>a</w:t>
      </w:r>
      <w:r w:rsidR="00E11006" w:rsidRPr="00D74C86">
        <w:rPr>
          <w:b/>
        </w:rPr>
        <w:t xml:space="preserve">nnual </w:t>
      </w:r>
      <w:r w:rsidR="00EB49D2" w:rsidRPr="00D74C86">
        <w:rPr>
          <w:b/>
        </w:rPr>
        <w:t>r</w:t>
      </w:r>
      <w:r w:rsidR="00E11006" w:rsidRPr="00D74C86">
        <w:rPr>
          <w:b/>
        </w:rPr>
        <w:t xml:space="preserve">eport </w:t>
      </w:r>
      <w:r w:rsidR="00EB49D2" w:rsidRPr="00D74C86">
        <w:rPr>
          <w:b/>
        </w:rPr>
        <w:t>s</w:t>
      </w:r>
      <w:r w:rsidR="00E11006" w:rsidRPr="00D74C86">
        <w:rPr>
          <w:b/>
        </w:rPr>
        <w:t>ubmissions</w:t>
      </w:r>
      <w:r w:rsidRPr="00D74C86">
        <w:rPr>
          <w:b/>
        </w:rPr>
        <w:t xml:space="preserve"> or </w:t>
      </w:r>
      <w:r w:rsidR="00A826AC" w:rsidRPr="00D74C86">
        <w:rPr>
          <w:b/>
        </w:rPr>
        <w:t xml:space="preserve">a </w:t>
      </w:r>
      <w:r w:rsidRPr="00D74C86">
        <w:rPr>
          <w:b/>
        </w:rPr>
        <w:t>combine</w:t>
      </w:r>
      <w:r w:rsidR="00A826AC" w:rsidRPr="00D74C86">
        <w:rPr>
          <w:b/>
        </w:rPr>
        <w:t>d</w:t>
      </w:r>
      <w:r w:rsidRPr="00D74C86">
        <w:rPr>
          <w:b/>
        </w:rPr>
        <w:t xml:space="preserve"> submission</w:t>
      </w:r>
      <w:r w:rsidR="00EB49D2" w:rsidRPr="00D74C86">
        <w:rPr>
          <w:b/>
        </w:rPr>
        <w:t>.</w:t>
      </w:r>
      <w:r w:rsidRPr="00D74C86">
        <w:rPr>
          <w:b/>
        </w:rPr>
        <w:t>]</w:t>
      </w:r>
    </w:p>
    <w:p w14:paraId="420283EA" w14:textId="197A984D" w:rsidR="006028CA" w:rsidRPr="00D74C86" w:rsidRDefault="006028CA" w:rsidP="006028CA">
      <w:pPr>
        <w:jc w:val="center"/>
        <w:rPr>
          <w:b/>
        </w:rPr>
      </w:pPr>
      <w:r>
        <w:rPr>
          <w:b/>
        </w:rPr>
        <w:t>TEMPLATE 1</w:t>
      </w:r>
    </w:p>
    <w:p w14:paraId="5B36FC09" w14:textId="7E377F8E" w:rsidR="00E11006" w:rsidRPr="00D74C86" w:rsidRDefault="00E11006" w:rsidP="00E11006">
      <w:pPr>
        <w:spacing w:after="0" w:line="240" w:lineRule="auto"/>
        <w:jc w:val="center"/>
        <w:rPr>
          <w:rFonts w:ascii="Calibri" w:eastAsia="Cambria" w:hAnsi="Calibri" w:cs="Arial"/>
          <w:b/>
        </w:rPr>
      </w:pPr>
      <w:r w:rsidRPr="00D74C86">
        <w:rPr>
          <w:rFonts w:ascii="Calibri" w:eastAsia="Cambria" w:hAnsi="Calibri" w:cs="Arial"/>
          <w:b/>
        </w:rPr>
        <w:t>Single Agency Annual Report Template 20xx-20xx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D74C86" w:rsidRPr="00D74C86" w14:paraId="20633DAA" w14:textId="77777777" w:rsidTr="00EB49D2">
        <w:tc>
          <w:tcPr>
            <w:tcW w:w="3681" w:type="dxa"/>
          </w:tcPr>
          <w:p w14:paraId="676FCE51" w14:textId="77777777" w:rsidR="00E11006" w:rsidRPr="00D74C86" w:rsidRDefault="00E11006" w:rsidP="00E11006">
            <w:pPr>
              <w:spacing w:after="0" w:line="240" w:lineRule="auto"/>
              <w:rPr>
                <w:rFonts w:ascii="Calibri" w:eastAsia="Cambria" w:hAnsi="Calibri" w:cs="Arial"/>
                <w:b/>
              </w:rPr>
            </w:pPr>
            <w:r w:rsidRPr="00D74C86">
              <w:rPr>
                <w:rFonts w:ascii="Calibri" w:eastAsia="Cambria" w:hAnsi="Calibri" w:cs="Arial"/>
                <w:b/>
              </w:rPr>
              <w:t>Organisation:</w:t>
            </w:r>
          </w:p>
        </w:tc>
        <w:tc>
          <w:tcPr>
            <w:tcW w:w="5335" w:type="dxa"/>
          </w:tcPr>
          <w:p w14:paraId="474AEC97" w14:textId="0FAD91AF" w:rsidR="00E11006" w:rsidRPr="00D74C86" w:rsidRDefault="00E11006" w:rsidP="00E11006">
            <w:pPr>
              <w:spacing w:after="0" w:line="240" w:lineRule="auto"/>
              <w:rPr>
                <w:rFonts w:ascii="Calibri" w:eastAsia="Cambria" w:hAnsi="Calibri" w:cs="Arial"/>
              </w:rPr>
            </w:pPr>
          </w:p>
        </w:tc>
      </w:tr>
      <w:tr w:rsidR="00D74C86" w:rsidRPr="00D74C86" w14:paraId="1A477FF0" w14:textId="77777777" w:rsidTr="00EB49D2">
        <w:tc>
          <w:tcPr>
            <w:tcW w:w="3681" w:type="dxa"/>
          </w:tcPr>
          <w:p w14:paraId="1A417050" w14:textId="67D9A5FC" w:rsidR="00E11006" w:rsidRPr="00D74C86" w:rsidRDefault="00E11006" w:rsidP="00E11006">
            <w:pPr>
              <w:spacing w:after="0" w:line="240" w:lineRule="auto"/>
              <w:rPr>
                <w:rFonts w:ascii="Calibri" w:eastAsia="Cambria" w:hAnsi="Calibri" w:cs="Arial"/>
                <w:b/>
              </w:rPr>
            </w:pPr>
            <w:r w:rsidRPr="00D74C86">
              <w:rPr>
                <w:rFonts w:ascii="Calibri" w:eastAsia="Cambria" w:hAnsi="Calibri" w:cs="Arial"/>
                <w:b/>
              </w:rPr>
              <w:t>Member Detail</w:t>
            </w:r>
            <w:r w:rsidR="00EB49D2" w:rsidRPr="00D74C86">
              <w:rPr>
                <w:rFonts w:ascii="Calibri" w:eastAsia="Cambria" w:hAnsi="Calibri" w:cs="Arial"/>
                <w:b/>
              </w:rPr>
              <w:t xml:space="preserve">s / Point of Contact: </w:t>
            </w:r>
          </w:p>
        </w:tc>
        <w:tc>
          <w:tcPr>
            <w:tcW w:w="5335" w:type="dxa"/>
          </w:tcPr>
          <w:p w14:paraId="5B7E6076" w14:textId="7D73747D" w:rsidR="00E11006" w:rsidRPr="00D74C86" w:rsidRDefault="00E11006" w:rsidP="00E11006">
            <w:pPr>
              <w:spacing w:after="0" w:line="240" w:lineRule="auto"/>
              <w:rPr>
                <w:rFonts w:ascii="Calibri" w:eastAsia="Cambria" w:hAnsi="Calibri" w:cs="Arial"/>
              </w:rPr>
            </w:pPr>
          </w:p>
        </w:tc>
      </w:tr>
    </w:tbl>
    <w:p w14:paraId="4403D156" w14:textId="77777777" w:rsidR="00E11006" w:rsidRPr="00D74C86" w:rsidRDefault="00E11006" w:rsidP="00E11006">
      <w:pPr>
        <w:spacing w:after="0" w:line="240" w:lineRule="auto"/>
        <w:rPr>
          <w:rFonts w:ascii="Calibri" w:eastAsia="Cambria" w:hAnsi="Calibri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74C86" w:rsidRPr="00D74C86" w14:paraId="0978AA71" w14:textId="77777777" w:rsidTr="00C23D30">
        <w:tc>
          <w:tcPr>
            <w:tcW w:w="9016" w:type="dxa"/>
            <w:shd w:val="clear" w:color="auto" w:fill="FFFFFF"/>
          </w:tcPr>
          <w:p w14:paraId="3FA669DB" w14:textId="77777777" w:rsidR="00E11006" w:rsidRPr="00D74C86" w:rsidRDefault="00E11006" w:rsidP="00E1100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Arial" w:hAnsi="Calibri" w:cs="Arial"/>
                <w:b/>
                <w:lang w:eastAsia="en-GB"/>
              </w:rPr>
            </w:pPr>
            <w:r w:rsidRPr="00D74C86">
              <w:rPr>
                <w:rFonts w:ascii="Calibri" w:eastAsia="Arial" w:hAnsi="Calibri" w:cs="Arial"/>
                <w:b/>
                <w:lang w:eastAsia="en-GB"/>
              </w:rPr>
              <w:t xml:space="preserve">Introductory statement of commitment </w:t>
            </w:r>
          </w:p>
          <w:p w14:paraId="6E37D5A4" w14:textId="77777777" w:rsidR="00E11006" w:rsidRPr="00D74C86" w:rsidRDefault="00E11006" w:rsidP="00E11006">
            <w:pPr>
              <w:spacing w:after="0" w:line="240" w:lineRule="auto"/>
              <w:ind w:left="1080"/>
              <w:contextualSpacing/>
              <w:rPr>
                <w:rFonts w:ascii="Calibri" w:eastAsia="Arial" w:hAnsi="Calibri" w:cs="Arial"/>
                <w:lang w:eastAsia="en-GB"/>
              </w:rPr>
            </w:pPr>
          </w:p>
          <w:p w14:paraId="1B398A3B" w14:textId="519E2164" w:rsidR="00E11006" w:rsidRPr="00D74C86" w:rsidRDefault="002A4576" w:rsidP="00B3026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eastAsia="Cambria" w:hAnsi="Calibri" w:cs="Arial"/>
                <w:b/>
              </w:rPr>
            </w:pPr>
            <w:r w:rsidRPr="00D74C86">
              <w:rPr>
                <w:rFonts w:ascii="Calibri" w:eastAsia="Cambria" w:hAnsi="Calibri" w:cs="Arial"/>
                <w:color w:val="808080" w:themeColor="background1" w:themeShade="80"/>
              </w:rPr>
              <w:t>This section can include</w:t>
            </w:r>
            <w:r w:rsidR="00B30267" w:rsidRPr="00D74C86">
              <w:rPr>
                <w:rFonts w:ascii="Calibri" w:eastAsia="Cambria" w:hAnsi="Calibri" w:cs="Arial"/>
                <w:color w:val="808080" w:themeColor="background1" w:themeShade="80"/>
              </w:rPr>
              <w:t xml:space="preserve"> information on the commitment of the organisation to continue partnership e.g. maintained focus – specific to individual organisation’s role and responsibilities within partnership, and any plans to develop partnership.  It can also include any changed relationships between partner organisations e.g. new memberships</w:t>
            </w:r>
            <w:r w:rsidR="00D74C86" w:rsidRPr="00D74C86">
              <w:rPr>
                <w:rFonts w:ascii="Calibri" w:eastAsia="Cambria" w:hAnsi="Calibri" w:cs="Arial"/>
                <w:color w:val="808080" w:themeColor="background1" w:themeShade="80"/>
              </w:rPr>
              <w:t>.</w:t>
            </w:r>
          </w:p>
        </w:tc>
      </w:tr>
      <w:tr w:rsidR="00D74C86" w:rsidRPr="00D74C86" w14:paraId="1D3CECE9" w14:textId="77777777" w:rsidTr="00C23D30">
        <w:tc>
          <w:tcPr>
            <w:tcW w:w="9016" w:type="dxa"/>
          </w:tcPr>
          <w:p w14:paraId="752F5C95" w14:textId="6351BDE6" w:rsidR="00E11006" w:rsidRPr="00D74C86" w:rsidRDefault="00E11006" w:rsidP="00E1100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Arial" w:hAnsi="Calibri" w:cs="Arial"/>
                <w:b/>
                <w:lang w:eastAsia="en-GB"/>
              </w:rPr>
            </w:pPr>
            <w:r w:rsidRPr="00D74C86">
              <w:rPr>
                <w:rFonts w:ascii="Calibri" w:eastAsia="Arial" w:hAnsi="Calibri" w:cs="Arial"/>
                <w:b/>
                <w:lang w:eastAsia="en-GB"/>
              </w:rPr>
              <w:t>Key achievements for 20</w:t>
            </w:r>
            <w:r w:rsidR="002A4576" w:rsidRPr="00D74C86">
              <w:rPr>
                <w:rFonts w:ascii="Calibri" w:eastAsia="Arial" w:hAnsi="Calibri" w:cs="Arial"/>
                <w:b/>
                <w:lang w:eastAsia="en-GB"/>
              </w:rPr>
              <w:t>xx</w:t>
            </w:r>
            <w:r w:rsidRPr="00D74C86">
              <w:rPr>
                <w:rFonts w:ascii="Calibri" w:eastAsia="Arial" w:hAnsi="Calibri" w:cs="Arial"/>
                <w:b/>
                <w:lang w:eastAsia="en-GB"/>
              </w:rPr>
              <w:t>-</w:t>
            </w:r>
            <w:r w:rsidR="002A4576" w:rsidRPr="00D74C86">
              <w:rPr>
                <w:rFonts w:ascii="Calibri" w:eastAsia="Arial" w:hAnsi="Calibri" w:cs="Arial"/>
                <w:b/>
                <w:lang w:eastAsia="en-GB"/>
              </w:rPr>
              <w:t>xx</w:t>
            </w:r>
          </w:p>
          <w:p w14:paraId="51EF063B" w14:textId="59CEF1EE" w:rsidR="002A4576" w:rsidRPr="00D74C86" w:rsidRDefault="002A4576" w:rsidP="002A4576">
            <w:pPr>
              <w:spacing w:after="0" w:line="240" w:lineRule="auto"/>
              <w:contextualSpacing/>
              <w:rPr>
                <w:rFonts w:ascii="Calibri" w:eastAsia="Arial" w:hAnsi="Calibri" w:cs="Arial"/>
                <w:b/>
                <w:lang w:eastAsia="en-GB"/>
              </w:rPr>
            </w:pPr>
          </w:p>
          <w:p w14:paraId="0F8DF0DF" w14:textId="0E08E034" w:rsidR="00C23D30" w:rsidRPr="00D74C86" w:rsidRDefault="002A4576" w:rsidP="00C23D30">
            <w:pPr>
              <w:spacing w:after="0" w:line="240" w:lineRule="auto"/>
              <w:contextualSpacing/>
              <w:rPr>
                <w:rFonts w:ascii="Calibri" w:eastAsia="Times New Roman" w:hAnsi="Calibri" w:cs="Arial"/>
                <w:color w:val="808080" w:themeColor="background1" w:themeShade="80"/>
              </w:rPr>
            </w:pPr>
            <w:r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This section can include </w:t>
            </w:r>
            <w:r w:rsidR="00B30267"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bullet points on </w:t>
            </w:r>
            <w:r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key achievements based on partner objectives </w:t>
            </w:r>
            <w:r w:rsidR="00AD4C6F"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linked to activities in</w:t>
            </w:r>
            <w:r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</w:t>
            </w:r>
            <w:r w:rsidR="00B30267"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your</w:t>
            </w:r>
            <w:r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organisation, e.g. training, policy</w:t>
            </w:r>
            <w:r w:rsidR="00AD4C6F"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and procedures</w:t>
            </w:r>
            <w:r w:rsidR="00B30267" w:rsidRPr="00D74C8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. It can also include </w:t>
            </w:r>
            <w:r w:rsidR="00355D08" w:rsidRPr="00D74C86">
              <w:rPr>
                <w:rFonts w:ascii="Calibri" w:eastAsia="Cambria" w:hAnsi="Calibri" w:cs="Arial"/>
                <w:color w:val="808080" w:themeColor="background1" w:themeShade="80"/>
              </w:rPr>
              <w:t>bullet points on significant developments e.g. statutory guidance for local authorities such as the homelessness reduction act and resulting implications of such developments for your organisation</w:t>
            </w:r>
            <w:r w:rsidR="00EB49D2" w:rsidRPr="00D74C86">
              <w:rPr>
                <w:rFonts w:ascii="Calibri" w:eastAsia="Cambria" w:hAnsi="Calibri" w:cs="Arial"/>
                <w:color w:val="808080" w:themeColor="background1" w:themeShade="80"/>
              </w:rPr>
              <w:t>/partnership working to combat modern slavery</w:t>
            </w:r>
            <w:r w:rsidR="00D74C86" w:rsidRPr="00D74C86">
              <w:rPr>
                <w:rFonts w:ascii="Calibri" w:eastAsia="Cambria" w:hAnsi="Calibri" w:cs="Arial"/>
                <w:color w:val="808080" w:themeColor="background1" w:themeShade="80"/>
              </w:rPr>
              <w:t xml:space="preserve">. Other significant </w:t>
            </w:r>
            <w:r w:rsidR="00A826AC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 xml:space="preserve">developments </w:t>
            </w:r>
            <w:r w:rsidR="00D74C86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 xml:space="preserve">you should include are </w:t>
            </w:r>
            <w:r w:rsidR="00A826AC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>how you</w:t>
            </w:r>
            <w:r w:rsidR="00355D08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>r agency</w:t>
            </w:r>
            <w:r w:rsidR="00A826AC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 xml:space="preserve"> measure</w:t>
            </w:r>
            <w:r w:rsidR="00355D08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>s</w:t>
            </w:r>
            <w:r w:rsidR="00EB49D2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 xml:space="preserve"> and </w:t>
            </w:r>
            <w:r w:rsidR="00A826AC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>review</w:t>
            </w:r>
            <w:r w:rsidR="00355D08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>s</w:t>
            </w:r>
            <w:r w:rsidR="00A826AC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 xml:space="preserve"> performance relating to anti-slavery</w:t>
            </w:r>
            <w:r w:rsidR="00B30267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 xml:space="preserve"> </w:t>
            </w:r>
            <w:r w:rsidR="00355D08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>initiatives.  For instance</w:t>
            </w:r>
            <w:r w:rsidR="00C23D30" w:rsidRPr="00D74C86">
              <w:rPr>
                <w:rFonts w:ascii="Calibri" w:eastAsia="Times New Roman" w:hAnsi="Calibri" w:cs="Arial"/>
                <w:color w:val="808080" w:themeColor="background1" w:themeShade="80"/>
              </w:rPr>
              <w:t>:</w:t>
            </w:r>
          </w:p>
          <w:p w14:paraId="53126465" w14:textId="14974FD8" w:rsidR="00C23D30" w:rsidRPr="00D74C86" w:rsidRDefault="00D74C86" w:rsidP="00C23D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</w:pPr>
            <w:r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S</w:t>
            </w:r>
            <w:r w:rsidR="00E1100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ignificant work </w:t>
            </w:r>
            <w:r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that </w:t>
            </w:r>
            <w:r w:rsidR="00E1100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has been done to identify service user outcomes </w:t>
            </w:r>
            <w:r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[Details of this work </w:t>
            </w:r>
            <w:r w:rsidR="00E1100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and whether/to what extent </w:t>
            </w:r>
            <w:r w:rsidR="00355D08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anti-slavery partnership</w:t>
            </w:r>
            <w:r w:rsidR="00E1100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 interventions are successful </w:t>
            </w:r>
            <w:bookmarkStart w:id="0" w:name="_Hlk520461588"/>
            <w:r w:rsidR="00E1100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in </w:t>
            </w:r>
            <w:r w:rsidR="00355D08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improving survivor wellbeing</w:t>
            </w:r>
            <w:bookmarkEnd w:id="0"/>
            <w:r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]</w:t>
            </w:r>
            <w:r w:rsidR="00C23D30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; </w:t>
            </w:r>
          </w:p>
          <w:p w14:paraId="75539686" w14:textId="3A73CB9A" w:rsidR="00E11006" w:rsidRPr="00D74C86" w:rsidRDefault="00E11006" w:rsidP="00C23D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</w:pPr>
            <w:r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The means by which staff record data via the </w:t>
            </w:r>
            <w:r w:rsidR="00C23D30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NRM or MS1</w:t>
            </w:r>
            <w:r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 </w:t>
            </w:r>
            <w:r w:rsidR="00C23D30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form</w:t>
            </w:r>
            <w:r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 has been continually improved/streamlined in order to support improved data quality and meaningful statistics</w:t>
            </w:r>
            <w:r w:rsidR="00D74C8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.</w:t>
            </w:r>
          </w:p>
          <w:p w14:paraId="3CAC11DB" w14:textId="5472026E" w:rsidR="00E11006" w:rsidRPr="00D74C86" w:rsidRDefault="001E2364" w:rsidP="00F754C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eastAsia="Cambria" w:hAnsi="Calibri" w:cs="Arial"/>
                <w:color w:val="808080" w:themeColor="background1" w:themeShade="80"/>
              </w:rPr>
            </w:pPr>
            <w:r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R</w:t>
            </w:r>
            <w:r w:rsidR="00E1100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>equests for performance information and data added to the pre-existing requirements</w:t>
            </w:r>
            <w:r w:rsidR="00D74C8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 in policy and practice</w:t>
            </w:r>
            <w:r w:rsidR="00E11006" w:rsidRPr="00D74C86">
              <w:rPr>
                <w:rFonts w:ascii="Calibri" w:eastAsia="Times New Roman" w:hAnsi="Calibri" w:cs="Arial"/>
                <w:color w:val="808080" w:themeColor="background1" w:themeShade="80"/>
                <w:lang w:eastAsia="en-GB"/>
              </w:rPr>
              <w:t xml:space="preserve">. </w:t>
            </w:r>
          </w:p>
          <w:p w14:paraId="3035DBC5" w14:textId="77777777" w:rsidR="00E11006" w:rsidRPr="00D74C86" w:rsidRDefault="00E11006" w:rsidP="00E11006">
            <w:pPr>
              <w:spacing w:after="0" w:line="240" w:lineRule="auto"/>
              <w:rPr>
                <w:rFonts w:ascii="Calibri" w:eastAsia="Cambria" w:hAnsi="Calibri" w:cs="Arial"/>
              </w:rPr>
            </w:pPr>
          </w:p>
        </w:tc>
      </w:tr>
      <w:tr w:rsidR="00D74C86" w:rsidRPr="00D74C86" w14:paraId="4D6D5FBF" w14:textId="77777777" w:rsidTr="00C23D30">
        <w:tc>
          <w:tcPr>
            <w:tcW w:w="9016" w:type="dxa"/>
          </w:tcPr>
          <w:p w14:paraId="4559600A" w14:textId="5A4E2D91" w:rsidR="00E11006" w:rsidRPr="00D74C86" w:rsidRDefault="00E11006" w:rsidP="00E1100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Arial" w:hAnsi="Calibri" w:cs="Arial"/>
                <w:b/>
                <w:lang w:eastAsia="en-GB"/>
              </w:rPr>
            </w:pPr>
            <w:r w:rsidRPr="00D74C86">
              <w:rPr>
                <w:rFonts w:ascii="Calibri" w:eastAsia="Arial" w:hAnsi="Calibri" w:cs="Arial"/>
                <w:b/>
                <w:lang w:eastAsia="en-GB"/>
              </w:rPr>
              <w:t xml:space="preserve">What difference has </w:t>
            </w:r>
            <w:r w:rsidR="00F754CB" w:rsidRPr="00D74C86">
              <w:rPr>
                <w:rFonts w:ascii="Calibri" w:eastAsia="Arial" w:hAnsi="Calibri" w:cs="Arial"/>
                <w:b/>
                <w:lang w:eastAsia="en-GB"/>
              </w:rPr>
              <w:t xml:space="preserve">partnership activities / interventions </w:t>
            </w:r>
            <w:r w:rsidRPr="00D74C86">
              <w:rPr>
                <w:rFonts w:ascii="Calibri" w:eastAsia="Arial" w:hAnsi="Calibri" w:cs="Arial"/>
                <w:b/>
                <w:lang w:eastAsia="en-GB"/>
              </w:rPr>
              <w:t>made? What is the impact? What is the evidence?</w:t>
            </w:r>
          </w:p>
          <w:p w14:paraId="10C63EB8" w14:textId="77777777" w:rsidR="00E11006" w:rsidRPr="00D74C86" w:rsidRDefault="00E11006" w:rsidP="00E11006">
            <w:pPr>
              <w:spacing w:after="0" w:line="240" w:lineRule="auto"/>
              <w:ind w:left="360"/>
              <w:contextualSpacing/>
              <w:rPr>
                <w:rFonts w:ascii="Calibri" w:eastAsia="Arial" w:hAnsi="Calibri" w:cs="Arial"/>
                <w:b/>
                <w:lang w:eastAsia="en-GB"/>
              </w:rPr>
            </w:pPr>
          </w:p>
          <w:p w14:paraId="26E3CD51" w14:textId="5BE24C98" w:rsidR="00E11006" w:rsidRPr="007466B6" w:rsidRDefault="00F754CB" w:rsidP="00E11006">
            <w:pPr>
              <w:spacing w:after="0" w:line="240" w:lineRule="auto"/>
              <w:contextualSpacing/>
              <w:rPr>
                <w:rFonts w:ascii="Calibri" w:eastAsia="Cambria" w:hAnsi="Calibri" w:cs="Arial"/>
                <w:b/>
                <w:color w:val="808080" w:themeColor="background1" w:themeShade="80"/>
              </w:rPr>
            </w:pP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Include details of various p</w:t>
            </w:r>
            <w:r w:rsidR="00E1100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erformance data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/ feedback</w:t>
            </w:r>
            <w:r w:rsidR="00E1100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</w:t>
            </w:r>
            <w:r w:rsidR="004A1A8B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collected by your organisation 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e.g. data that </w:t>
            </w:r>
            <w:r w:rsidR="00E1100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captures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how</w:t>
            </w:r>
            <w:r w:rsidR="00E1100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</w:t>
            </w:r>
            <w:r w:rsidR="004A1A8B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survivors’</w:t>
            </w:r>
            <w:r w:rsidR="00E1100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feel about their circumstances at the beginning and end of a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n intervention; also include anecdotal reports of impact</w:t>
            </w:r>
            <w:r w:rsidR="004A1A8B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e.g. from staff</w:t>
            </w:r>
            <w:r w:rsidR="00D74C8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.</w:t>
            </w:r>
          </w:p>
          <w:p w14:paraId="0C48518E" w14:textId="77777777" w:rsidR="00E11006" w:rsidRPr="00D74C86" w:rsidRDefault="00E11006" w:rsidP="00E11006">
            <w:pPr>
              <w:spacing w:after="0" w:line="240" w:lineRule="auto"/>
              <w:rPr>
                <w:rFonts w:ascii="Calibri" w:eastAsia="Cambria" w:hAnsi="Calibri" w:cs="Arial"/>
                <w:b/>
              </w:rPr>
            </w:pPr>
          </w:p>
        </w:tc>
      </w:tr>
      <w:tr w:rsidR="00D74C86" w:rsidRPr="00D74C86" w14:paraId="1C77EDFC" w14:textId="77777777" w:rsidTr="00C23D30">
        <w:tc>
          <w:tcPr>
            <w:tcW w:w="9016" w:type="dxa"/>
          </w:tcPr>
          <w:p w14:paraId="56A80D86" w14:textId="77777777" w:rsidR="00A826AC" w:rsidRPr="00D74C86" w:rsidRDefault="00A826AC" w:rsidP="00A826A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Arial" w:hAnsi="Calibri" w:cs="Arial"/>
                <w:lang w:eastAsia="en-GB"/>
              </w:rPr>
            </w:pPr>
            <w:r w:rsidRPr="00D74C86">
              <w:rPr>
                <w:rFonts w:ascii="Calibri" w:eastAsia="Arial" w:hAnsi="Calibri" w:cs="Arial"/>
                <w:b/>
                <w:lang w:eastAsia="en-GB"/>
              </w:rPr>
              <w:t xml:space="preserve">Good Practice Case Studies: </w:t>
            </w:r>
          </w:p>
          <w:p w14:paraId="081BAF04" w14:textId="77777777" w:rsidR="00A826AC" w:rsidRPr="00D74C86" w:rsidRDefault="00A826AC" w:rsidP="00A826AC">
            <w:pPr>
              <w:spacing w:after="0" w:line="240" w:lineRule="auto"/>
              <w:contextualSpacing/>
              <w:rPr>
                <w:rFonts w:ascii="Calibri" w:eastAsia="Arial" w:hAnsi="Calibri" w:cs="Arial"/>
                <w:lang w:eastAsia="en-GB"/>
              </w:rPr>
            </w:pPr>
          </w:p>
          <w:p w14:paraId="2915DE0F" w14:textId="2DDDE109" w:rsidR="00A826AC" w:rsidRPr="007466B6" w:rsidRDefault="00A826AC" w:rsidP="00A826AC">
            <w:pPr>
              <w:spacing w:after="0" w:line="240" w:lineRule="auto"/>
              <w:contextualSpacing/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</w:pP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Include here </w:t>
            </w:r>
            <w:r w:rsidR="00787F7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at least one 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example</w:t>
            </w:r>
            <w:r w:rsidR="00787F7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of good practice in</w:t>
            </w:r>
            <w:r w:rsidR="00787F7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volving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your organisation</w:t>
            </w:r>
            <w:r w:rsidR="004A1A8B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. The example should 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highlight an aspect of joint working</w:t>
            </w:r>
            <w:r w:rsidR="00787F7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that went well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, e.g.</w:t>
            </w:r>
            <w:r w:rsidR="00787F76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joint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 xml:space="preserve"> commissioning framework arrangements</w:t>
            </w:r>
            <w:r w:rsidR="004A1A8B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, and how you know it went well.</w:t>
            </w:r>
          </w:p>
          <w:p w14:paraId="3AC7C25B" w14:textId="77777777" w:rsidR="00A826AC" w:rsidRPr="00D74C86" w:rsidRDefault="00A826AC" w:rsidP="00787F76">
            <w:pPr>
              <w:spacing w:after="0" w:line="240" w:lineRule="auto"/>
              <w:ind w:left="360"/>
              <w:contextualSpacing/>
              <w:rPr>
                <w:rFonts w:ascii="Calibri" w:eastAsia="Arial" w:hAnsi="Calibri" w:cs="Arial"/>
                <w:b/>
                <w:lang w:eastAsia="en-GB"/>
              </w:rPr>
            </w:pPr>
          </w:p>
        </w:tc>
      </w:tr>
      <w:tr w:rsidR="00D74C86" w:rsidRPr="00D74C86" w14:paraId="06681035" w14:textId="77777777" w:rsidTr="00C23D30">
        <w:tc>
          <w:tcPr>
            <w:tcW w:w="9016" w:type="dxa"/>
          </w:tcPr>
          <w:p w14:paraId="77FEEDD6" w14:textId="77777777" w:rsidR="00E11006" w:rsidRPr="00D74C86" w:rsidRDefault="00E11006" w:rsidP="00E1100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Arial" w:hAnsi="Calibri" w:cs="Arial"/>
                <w:b/>
                <w:lang w:eastAsia="en-GB"/>
              </w:rPr>
            </w:pPr>
            <w:r w:rsidRPr="00D74C86">
              <w:rPr>
                <w:rFonts w:ascii="Calibri" w:eastAsia="Arial" w:hAnsi="Calibri" w:cs="Arial"/>
                <w:b/>
                <w:lang w:eastAsia="en-GB"/>
              </w:rPr>
              <w:t xml:space="preserve">Key Challenges </w:t>
            </w:r>
          </w:p>
          <w:p w14:paraId="09F72794" w14:textId="3738EC3B" w:rsidR="00E11006" w:rsidRPr="007466B6" w:rsidRDefault="00355D08" w:rsidP="00355D08">
            <w:pPr>
              <w:spacing w:after="0" w:line="240" w:lineRule="auto"/>
              <w:contextualSpacing/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</w:pP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Include here key challenges that arose this year</w:t>
            </w:r>
            <w:r w:rsidR="001E2364"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, e.g. challenge to get data from different partner agencies</w:t>
            </w:r>
            <w:r w:rsidRPr="007466B6">
              <w:rPr>
                <w:rFonts w:ascii="Calibri" w:eastAsia="Arial" w:hAnsi="Calibri" w:cs="Arial"/>
                <w:color w:val="808080" w:themeColor="background1" w:themeShade="80"/>
                <w:lang w:eastAsia="en-GB"/>
              </w:rPr>
              <w:t>.</w:t>
            </w:r>
          </w:p>
          <w:p w14:paraId="196D0511" w14:textId="77777777" w:rsidR="00E11006" w:rsidRPr="00D74C86" w:rsidRDefault="00E11006" w:rsidP="00E11006">
            <w:pPr>
              <w:autoSpaceDE w:val="0"/>
              <w:autoSpaceDN w:val="0"/>
              <w:spacing w:after="0" w:line="240" w:lineRule="auto"/>
              <w:rPr>
                <w:rFonts w:ascii="Calibri" w:eastAsia="Cambria" w:hAnsi="Calibri" w:cs="Arial"/>
                <w:b/>
              </w:rPr>
            </w:pPr>
          </w:p>
        </w:tc>
      </w:tr>
      <w:tr w:rsidR="00D74C86" w:rsidRPr="00D74C86" w14:paraId="67D89F10" w14:textId="77777777" w:rsidTr="00C23D30">
        <w:tc>
          <w:tcPr>
            <w:tcW w:w="9016" w:type="dxa"/>
          </w:tcPr>
          <w:p w14:paraId="6142691D" w14:textId="5DD70D03" w:rsidR="00E11006" w:rsidRPr="00D74C86" w:rsidRDefault="00E11006" w:rsidP="00E11006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Arial" w:hAnsi="Calibri" w:cs="Arial"/>
                <w:b/>
                <w:lang w:eastAsia="en-GB"/>
              </w:rPr>
            </w:pPr>
            <w:r w:rsidRPr="00D74C86">
              <w:rPr>
                <w:rFonts w:ascii="Calibri" w:eastAsia="Arial" w:hAnsi="Calibri" w:cs="Arial"/>
                <w:b/>
                <w:lang w:eastAsia="en-GB"/>
              </w:rPr>
              <w:t>Key priorities/actions 20</w:t>
            </w:r>
            <w:r w:rsidR="00AD4C6F" w:rsidRPr="00D74C86">
              <w:rPr>
                <w:rFonts w:ascii="Calibri" w:eastAsia="Arial" w:hAnsi="Calibri" w:cs="Arial"/>
                <w:b/>
                <w:lang w:eastAsia="en-GB"/>
              </w:rPr>
              <w:t>xx</w:t>
            </w:r>
            <w:r w:rsidRPr="00D74C86">
              <w:rPr>
                <w:rFonts w:ascii="Calibri" w:eastAsia="Arial" w:hAnsi="Calibri" w:cs="Arial"/>
                <w:b/>
                <w:lang w:eastAsia="en-GB"/>
              </w:rPr>
              <w:t>-20</w:t>
            </w:r>
            <w:r w:rsidR="00AD4C6F" w:rsidRPr="00D74C86">
              <w:rPr>
                <w:rFonts w:ascii="Calibri" w:eastAsia="Arial" w:hAnsi="Calibri" w:cs="Arial"/>
                <w:b/>
                <w:lang w:eastAsia="en-GB"/>
              </w:rPr>
              <w:t xml:space="preserve">xx </w:t>
            </w:r>
          </w:p>
          <w:p w14:paraId="2C9E4815" w14:textId="0AB2CCAE" w:rsidR="00E11006" w:rsidRPr="007466B6" w:rsidRDefault="00F754CB" w:rsidP="00E11006">
            <w:pPr>
              <w:spacing w:after="0" w:line="240" w:lineRule="auto"/>
              <w:rPr>
                <w:rFonts w:ascii="Calibri" w:eastAsia="Cambria" w:hAnsi="Calibri" w:cs="Arial"/>
                <w:color w:val="808080" w:themeColor="background1" w:themeShade="80"/>
              </w:rPr>
            </w:pPr>
            <w:r w:rsidRPr="007466B6">
              <w:rPr>
                <w:rFonts w:ascii="Calibri" w:eastAsia="Cambria" w:hAnsi="Calibri" w:cs="Arial"/>
                <w:color w:val="808080" w:themeColor="background1" w:themeShade="80"/>
              </w:rPr>
              <w:t>Include here priorities for the next year</w:t>
            </w:r>
            <w:r w:rsidR="00D74C86" w:rsidRPr="007466B6">
              <w:rPr>
                <w:rFonts w:ascii="Calibri" w:eastAsia="Cambria" w:hAnsi="Calibri" w:cs="Arial"/>
                <w:color w:val="808080" w:themeColor="background1" w:themeShade="80"/>
              </w:rPr>
              <w:t>.</w:t>
            </w:r>
          </w:p>
          <w:p w14:paraId="4F4010FD" w14:textId="77777777" w:rsidR="00E11006" w:rsidRPr="00D74C86" w:rsidRDefault="00E11006" w:rsidP="00E11006">
            <w:pPr>
              <w:spacing w:after="0" w:line="240" w:lineRule="auto"/>
              <w:rPr>
                <w:rFonts w:ascii="Calibri" w:eastAsia="Cambria" w:hAnsi="Calibri" w:cs="Arial"/>
              </w:rPr>
            </w:pPr>
          </w:p>
        </w:tc>
      </w:tr>
      <w:tr w:rsidR="00D74C86" w:rsidRPr="00D74C86" w14:paraId="41430547" w14:textId="77777777" w:rsidTr="00C23D30">
        <w:tc>
          <w:tcPr>
            <w:tcW w:w="9016" w:type="dxa"/>
          </w:tcPr>
          <w:p w14:paraId="2402CD52" w14:textId="17D1B652" w:rsidR="00E11006" w:rsidRPr="00D74C86" w:rsidRDefault="00F754CB" w:rsidP="00E11006">
            <w:pPr>
              <w:autoSpaceDE w:val="0"/>
              <w:autoSpaceDN w:val="0"/>
              <w:spacing w:after="0" w:line="240" w:lineRule="auto"/>
              <w:rPr>
                <w:rFonts w:ascii="Calibri" w:eastAsia="Cambria" w:hAnsi="Calibri" w:cs="Arial"/>
                <w:b/>
              </w:rPr>
            </w:pPr>
            <w:r w:rsidRPr="00D74C86">
              <w:rPr>
                <w:rFonts w:ascii="Calibri" w:eastAsia="Cambria" w:hAnsi="Calibri" w:cs="Arial"/>
                <w:b/>
              </w:rPr>
              <w:t>7.</w:t>
            </w:r>
            <w:r w:rsidR="00E11006" w:rsidRPr="00D74C86">
              <w:rPr>
                <w:rFonts w:ascii="Calibri" w:eastAsia="Cambria" w:hAnsi="Calibri" w:cs="Arial"/>
                <w:b/>
              </w:rPr>
              <w:t xml:space="preserve">  Where to find additional information:</w:t>
            </w:r>
          </w:p>
          <w:p w14:paraId="1A8B8B8C" w14:textId="77777777" w:rsidR="00E11006" w:rsidRPr="00D74C86" w:rsidRDefault="00E11006" w:rsidP="00E11006">
            <w:pPr>
              <w:spacing w:after="0" w:line="240" w:lineRule="auto"/>
              <w:rPr>
                <w:rFonts w:ascii="Calibri" w:eastAsia="Cambria" w:hAnsi="Calibri" w:cs="Arial"/>
              </w:rPr>
            </w:pPr>
          </w:p>
          <w:p w14:paraId="0DB704E2" w14:textId="2CA30FB2" w:rsidR="00E11006" w:rsidRPr="00D74C86" w:rsidRDefault="00E11006" w:rsidP="00E11006">
            <w:pPr>
              <w:autoSpaceDE w:val="0"/>
              <w:autoSpaceDN w:val="0"/>
              <w:spacing w:after="0" w:line="240" w:lineRule="auto"/>
              <w:rPr>
                <w:rFonts w:ascii="Calibri" w:eastAsia="Cambria" w:hAnsi="Calibri" w:cs="Arial"/>
                <w:b/>
              </w:rPr>
            </w:pPr>
          </w:p>
        </w:tc>
      </w:tr>
    </w:tbl>
    <w:p w14:paraId="4BAF67DE" w14:textId="61AAD8EB" w:rsidR="001E2364" w:rsidRDefault="001E2364">
      <w:pPr>
        <w:rPr>
          <w:rStyle w:val="Hyperlink"/>
        </w:rPr>
      </w:pPr>
      <w:r>
        <w:t xml:space="preserve">Adapted from: </w:t>
      </w:r>
      <w:hyperlink r:id="rId5" w:history="1">
        <w:r w:rsidRPr="009D3771">
          <w:rPr>
            <w:rStyle w:val="Hyperlink"/>
          </w:rPr>
          <w:t>http://www.partnersinsalford.org/adultsafeguardingboard.htm</w:t>
        </w:r>
      </w:hyperlink>
    </w:p>
    <w:p w14:paraId="7250A348" w14:textId="4E3FA7AF" w:rsidR="00754982" w:rsidRDefault="00754982"/>
    <w:p w14:paraId="14515DCD" w14:textId="6DA0A131" w:rsidR="006028CA" w:rsidRDefault="006028CA" w:rsidP="006028CA">
      <w:pPr>
        <w:jc w:val="center"/>
        <w:rPr>
          <w:b/>
        </w:rPr>
      </w:pPr>
      <w:r>
        <w:rPr>
          <w:b/>
        </w:rPr>
        <w:t>TEMPLATE 2</w:t>
      </w:r>
    </w:p>
    <w:p w14:paraId="4654BD8D" w14:textId="2DD8E7B9" w:rsidR="006028CA" w:rsidRDefault="006028CA" w:rsidP="006028CA">
      <w:pPr>
        <w:jc w:val="center"/>
        <w:rPr>
          <w:b/>
        </w:rPr>
      </w:pPr>
      <w:r>
        <w:rPr>
          <w:b/>
        </w:rPr>
        <w:t>4Ps Reporting Format (Progress, Problems, Priorities, Points for Action)</w:t>
      </w:r>
    </w:p>
    <w:p w14:paraId="779EF93D" w14:textId="3458E530" w:rsidR="006028CA" w:rsidRDefault="006028CA" w:rsidP="006028CA">
      <w:pPr>
        <w:rPr>
          <w:b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6028CA" w14:paraId="46417817" w14:textId="77777777" w:rsidTr="006028CA">
        <w:tc>
          <w:tcPr>
            <w:tcW w:w="9493" w:type="dxa"/>
            <w:gridSpan w:val="2"/>
          </w:tcPr>
          <w:p w14:paraId="6AC329F6" w14:textId="77777777" w:rsidR="006028CA" w:rsidRDefault="006028CA" w:rsidP="006028CA">
            <w:pPr>
              <w:rPr>
                <w:b/>
              </w:rPr>
            </w:pPr>
          </w:p>
          <w:p w14:paraId="46C434EF" w14:textId="280AEF9E" w:rsidR="006028CA" w:rsidRDefault="006028CA" w:rsidP="006028CA">
            <w:pPr>
              <w:rPr>
                <w:b/>
              </w:rPr>
            </w:pPr>
            <w:r>
              <w:rPr>
                <w:b/>
              </w:rPr>
              <w:t xml:space="preserve">Partnership / Sub-group / Task Force / Agency </w:t>
            </w:r>
            <w:r w:rsidRPr="006028CA">
              <w:rPr>
                <w:b/>
                <w:sz w:val="20"/>
                <w:szCs w:val="20"/>
              </w:rPr>
              <w:t>(circle which applies)</w:t>
            </w:r>
            <w:r>
              <w:rPr>
                <w:b/>
              </w:rPr>
              <w:t>:</w:t>
            </w:r>
          </w:p>
          <w:p w14:paraId="504A1CD8" w14:textId="60415E1C" w:rsidR="006028CA" w:rsidRDefault="006028CA" w:rsidP="006028CA">
            <w:pPr>
              <w:rPr>
                <w:b/>
              </w:rPr>
            </w:pPr>
          </w:p>
        </w:tc>
      </w:tr>
      <w:tr w:rsidR="006028CA" w14:paraId="13A19EAD" w14:textId="77777777" w:rsidTr="006028CA">
        <w:tc>
          <w:tcPr>
            <w:tcW w:w="4508" w:type="dxa"/>
          </w:tcPr>
          <w:p w14:paraId="56669D01" w14:textId="77777777" w:rsidR="006028CA" w:rsidRDefault="006028CA" w:rsidP="006028CA">
            <w:pPr>
              <w:rPr>
                <w:b/>
              </w:rPr>
            </w:pPr>
          </w:p>
          <w:p w14:paraId="1902B929" w14:textId="77777777" w:rsidR="006028CA" w:rsidRDefault="006028CA" w:rsidP="006028CA">
            <w:pPr>
              <w:rPr>
                <w:b/>
              </w:rPr>
            </w:pPr>
            <w:r>
              <w:rPr>
                <w:b/>
              </w:rPr>
              <w:t>Date:</w:t>
            </w:r>
          </w:p>
          <w:p w14:paraId="58A8DA3A" w14:textId="39A20E13" w:rsidR="006028CA" w:rsidRDefault="006028CA" w:rsidP="006028CA">
            <w:pPr>
              <w:rPr>
                <w:b/>
              </w:rPr>
            </w:pPr>
          </w:p>
        </w:tc>
        <w:tc>
          <w:tcPr>
            <w:tcW w:w="4985" w:type="dxa"/>
          </w:tcPr>
          <w:p w14:paraId="69C466CB" w14:textId="77777777" w:rsidR="006028CA" w:rsidRDefault="006028CA" w:rsidP="006028CA">
            <w:pPr>
              <w:rPr>
                <w:b/>
              </w:rPr>
            </w:pPr>
          </w:p>
          <w:p w14:paraId="04E7221A" w14:textId="18860D99" w:rsidR="006028CA" w:rsidRDefault="006028CA" w:rsidP="006028CA">
            <w:pPr>
              <w:rPr>
                <w:b/>
              </w:rPr>
            </w:pPr>
            <w:r>
              <w:rPr>
                <w:b/>
              </w:rPr>
              <w:t>Completed By:</w:t>
            </w:r>
          </w:p>
          <w:p w14:paraId="60C8D509" w14:textId="6DCA4C89" w:rsidR="006028CA" w:rsidRDefault="006028CA" w:rsidP="006028CA">
            <w:pPr>
              <w:rPr>
                <w:b/>
              </w:rPr>
            </w:pPr>
          </w:p>
        </w:tc>
      </w:tr>
      <w:tr w:rsidR="006028CA" w14:paraId="28272CBD" w14:textId="77777777" w:rsidTr="00911232">
        <w:tc>
          <w:tcPr>
            <w:tcW w:w="9493" w:type="dxa"/>
            <w:gridSpan w:val="2"/>
          </w:tcPr>
          <w:p w14:paraId="29DDDA01" w14:textId="77777777" w:rsidR="006028CA" w:rsidRDefault="006028CA" w:rsidP="006028CA">
            <w:pPr>
              <w:rPr>
                <w:b/>
              </w:rPr>
            </w:pPr>
          </w:p>
          <w:p w14:paraId="64AE4E50" w14:textId="001111A0" w:rsidR="006028CA" w:rsidRPr="006028CA" w:rsidRDefault="006028CA" w:rsidP="006028CA">
            <w:pPr>
              <w:rPr>
                <w:color w:val="808080" w:themeColor="background1" w:themeShade="80"/>
              </w:rPr>
            </w:pPr>
            <w:r>
              <w:rPr>
                <w:b/>
              </w:rPr>
              <w:t>PROGRESS</w:t>
            </w:r>
            <w:r w:rsidRPr="006028CA">
              <w:rPr>
                <w:b/>
                <w:color w:val="808080" w:themeColor="background1" w:themeShade="80"/>
              </w:rPr>
              <w:t xml:space="preserve"> </w:t>
            </w:r>
            <w:r w:rsidRPr="006028CA">
              <w:rPr>
                <w:color w:val="808080" w:themeColor="background1" w:themeShade="80"/>
              </w:rPr>
              <w:t>(what progress has been made since your last report?)</w:t>
            </w:r>
          </w:p>
          <w:p w14:paraId="5986349C" w14:textId="77777777" w:rsidR="006028CA" w:rsidRDefault="006028CA" w:rsidP="006028CA">
            <w:pPr>
              <w:rPr>
                <w:b/>
              </w:rPr>
            </w:pPr>
          </w:p>
          <w:p w14:paraId="53B6D571" w14:textId="5EF0DE1F" w:rsidR="006028CA" w:rsidRDefault="006028CA" w:rsidP="006028CA">
            <w:pPr>
              <w:rPr>
                <w:b/>
              </w:rPr>
            </w:pPr>
          </w:p>
        </w:tc>
      </w:tr>
      <w:tr w:rsidR="006028CA" w14:paraId="1AC7F313" w14:textId="77777777" w:rsidTr="00911232">
        <w:tc>
          <w:tcPr>
            <w:tcW w:w="9493" w:type="dxa"/>
            <w:gridSpan w:val="2"/>
          </w:tcPr>
          <w:p w14:paraId="281BA04D" w14:textId="77777777" w:rsidR="006028CA" w:rsidRDefault="006028CA" w:rsidP="006028CA">
            <w:pPr>
              <w:rPr>
                <w:b/>
              </w:rPr>
            </w:pPr>
          </w:p>
          <w:p w14:paraId="11A6C8E1" w14:textId="3F0118A7" w:rsidR="006028CA" w:rsidRPr="006028CA" w:rsidRDefault="006028CA" w:rsidP="006028CA">
            <w:pPr>
              <w:rPr>
                <w:color w:val="808080" w:themeColor="background1" w:themeShade="80"/>
              </w:rPr>
            </w:pPr>
            <w:r>
              <w:rPr>
                <w:b/>
              </w:rPr>
              <w:t xml:space="preserve">PROBLEMS </w:t>
            </w:r>
            <w:r w:rsidRPr="006028CA">
              <w:rPr>
                <w:color w:val="808080" w:themeColor="background1" w:themeShade="80"/>
              </w:rPr>
              <w:t>(what problems and barriers are you experiencing that prevent the project / initiative moving forward?)</w:t>
            </w:r>
          </w:p>
          <w:p w14:paraId="04E17FA9" w14:textId="77777777" w:rsidR="006028CA" w:rsidRDefault="006028CA" w:rsidP="006028CA">
            <w:pPr>
              <w:rPr>
                <w:b/>
              </w:rPr>
            </w:pPr>
          </w:p>
          <w:p w14:paraId="023A89DF" w14:textId="0C9D2D5A" w:rsidR="006028CA" w:rsidRDefault="006028CA" w:rsidP="006028CA">
            <w:pPr>
              <w:rPr>
                <w:b/>
              </w:rPr>
            </w:pPr>
          </w:p>
        </w:tc>
      </w:tr>
      <w:tr w:rsidR="006028CA" w14:paraId="146FDE25" w14:textId="77777777" w:rsidTr="00911232">
        <w:tc>
          <w:tcPr>
            <w:tcW w:w="9493" w:type="dxa"/>
            <w:gridSpan w:val="2"/>
          </w:tcPr>
          <w:p w14:paraId="52B04993" w14:textId="77777777" w:rsidR="006028CA" w:rsidRDefault="006028CA" w:rsidP="006028CA">
            <w:pPr>
              <w:rPr>
                <w:b/>
              </w:rPr>
            </w:pPr>
          </w:p>
          <w:p w14:paraId="12E5285F" w14:textId="46E17773" w:rsidR="006028CA" w:rsidRPr="006028CA" w:rsidRDefault="006028CA" w:rsidP="006028CA">
            <w:pPr>
              <w:rPr>
                <w:color w:val="808080" w:themeColor="background1" w:themeShade="80"/>
              </w:rPr>
            </w:pPr>
            <w:r>
              <w:rPr>
                <w:b/>
              </w:rPr>
              <w:t xml:space="preserve">PRIORITIES </w:t>
            </w:r>
            <w:r w:rsidRPr="006028CA">
              <w:rPr>
                <w:color w:val="808080" w:themeColor="background1" w:themeShade="80"/>
              </w:rPr>
              <w:t>(what are your priorities for moving the project /initiative moving forward?)</w:t>
            </w:r>
          </w:p>
          <w:p w14:paraId="2C14344F" w14:textId="77777777" w:rsidR="006028CA" w:rsidRDefault="006028CA" w:rsidP="006028CA">
            <w:pPr>
              <w:rPr>
                <w:b/>
              </w:rPr>
            </w:pPr>
          </w:p>
          <w:p w14:paraId="1B90934E" w14:textId="59EB1F14" w:rsidR="006028CA" w:rsidRDefault="006028CA" w:rsidP="006028CA">
            <w:pPr>
              <w:rPr>
                <w:b/>
              </w:rPr>
            </w:pPr>
          </w:p>
        </w:tc>
      </w:tr>
      <w:tr w:rsidR="006028CA" w14:paraId="3E71D63A" w14:textId="77777777" w:rsidTr="00911232">
        <w:tc>
          <w:tcPr>
            <w:tcW w:w="9493" w:type="dxa"/>
            <w:gridSpan w:val="2"/>
          </w:tcPr>
          <w:p w14:paraId="2BCF9D35" w14:textId="77777777" w:rsidR="006028CA" w:rsidRDefault="006028CA" w:rsidP="006028CA">
            <w:pPr>
              <w:rPr>
                <w:b/>
              </w:rPr>
            </w:pPr>
          </w:p>
          <w:p w14:paraId="53F7A7E5" w14:textId="50035B3A" w:rsidR="006028CA" w:rsidRDefault="006028CA" w:rsidP="006028CA">
            <w:r>
              <w:rPr>
                <w:b/>
              </w:rPr>
              <w:t>POINTS FOR ACTION</w:t>
            </w:r>
            <w:r w:rsidRPr="006028CA">
              <w:rPr>
                <w:b/>
                <w:color w:val="808080" w:themeColor="background1" w:themeShade="80"/>
              </w:rPr>
              <w:t xml:space="preserve"> </w:t>
            </w:r>
            <w:r w:rsidRPr="006028CA">
              <w:rPr>
                <w:color w:val="808080" w:themeColor="background1" w:themeShade="80"/>
              </w:rPr>
              <w:t>(what act</w:t>
            </w:r>
            <w:bookmarkStart w:id="1" w:name="_GoBack"/>
            <w:bookmarkEnd w:id="1"/>
            <w:r w:rsidRPr="006028CA">
              <w:rPr>
                <w:color w:val="808080" w:themeColor="background1" w:themeShade="80"/>
              </w:rPr>
              <w:t>ion is being taken to address identified problems priorities?)</w:t>
            </w:r>
          </w:p>
          <w:p w14:paraId="6C5B27C1" w14:textId="77777777" w:rsidR="006028CA" w:rsidRDefault="006028CA" w:rsidP="006028CA">
            <w:pPr>
              <w:rPr>
                <w:b/>
              </w:rPr>
            </w:pPr>
          </w:p>
          <w:p w14:paraId="1701E318" w14:textId="1E277FB6" w:rsidR="006028CA" w:rsidRDefault="006028CA" w:rsidP="006028CA">
            <w:pPr>
              <w:rPr>
                <w:b/>
              </w:rPr>
            </w:pPr>
          </w:p>
        </w:tc>
      </w:tr>
    </w:tbl>
    <w:p w14:paraId="515D2EA4" w14:textId="77777777" w:rsidR="006028CA" w:rsidRDefault="006028CA" w:rsidP="006028CA">
      <w:pPr>
        <w:rPr>
          <w:b/>
        </w:rPr>
      </w:pPr>
    </w:p>
    <w:p w14:paraId="51DAE96C" w14:textId="6DBAAF03" w:rsidR="006028CA" w:rsidRDefault="006028CA" w:rsidP="006028CA">
      <w:pPr>
        <w:rPr>
          <w:b/>
        </w:rPr>
      </w:pPr>
      <w:r>
        <w:rPr>
          <w:b/>
        </w:rPr>
        <w:t>Source: Gloucestershire Constabulary in ‘Improving Performance: A Practical Guide to Police Performance Management Case Studies’</w:t>
      </w:r>
    </w:p>
    <w:p w14:paraId="771F1EB5" w14:textId="7FE9F2D9" w:rsidR="006028CA" w:rsidRDefault="006028CA" w:rsidP="006028CA">
      <w:pPr>
        <w:jc w:val="center"/>
        <w:rPr>
          <w:b/>
        </w:rPr>
      </w:pPr>
    </w:p>
    <w:p w14:paraId="4D165AA7" w14:textId="77777777" w:rsidR="006028CA" w:rsidRPr="00D74C86" w:rsidRDefault="006028CA" w:rsidP="006028CA">
      <w:pPr>
        <w:jc w:val="center"/>
        <w:rPr>
          <w:b/>
        </w:rPr>
      </w:pPr>
    </w:p>
    <w:p w14:paraId="7B10C467" w14:textId="77777777" w:rsidR="006028CA" w:rsidRDefault="006028CA"/>
    <w:sectPr w:rsidR="006028CA" w:rsidSect="006028CA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5B86"/>
    <w:multiLevelType w:val="hybridMultilevel"/>
    <w:tmpl w:val="14FC60F6"/>
    <w:lvl w:ilvl="0" w:tplc="3F42311A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95EE5"/>
    <w:multiLevelType w:val="hybridMultilevel"/>
    <w:tmpl w:val="8E5CF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43CA1"/>
    <w:multiLevelType w:val="hybridMultilevel"/>
    <w:tmpl w:val="42BC8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623D"/>
    <w:multiLevelType w:val="hybridMultilevel"/>
    <w:tmpl w:val="07907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D572B"/>
    <w:multiLevelType w:val="hybridMultilevel"/>
    <w:tmpl w:val="AA5E8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1339"/>
    <w:multiLevelType w:val="hybridMultilevel"/>
    <w:tmpl w:val="50F89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441A5"/>
    <w:multiLevelType w:val="hybridMultilevel"/>
    <w:tmpl w:val="24E02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632D"/>
    <w:multiLevelType w:val="hybridMultilevel"/>
    <w:tmpl w:val="DD405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56BFF"/>
    <w:multiLevelType w:val="hybridMultilevel"/>
    <w:tmpl w:val="49E41304"/>
    <w:lvl w:ilvl="0" w:tplc="78B65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06"/>
    <w:rsid w:val="00157226"/>
    <w:rsid w:val="001E2364"/>
    <w:rsid w:val="002434A3"/>
    <w:rsid w:val="002A4576"/>
    <w:rsid w:val="00355D08"/>
    <w:rsid w:val="00391C19"/>
    <w:rsid w:val="00490A03"/>
    <w:rsid w:val="004A1A8B"/>
    <w:rsid w:val="0053003C"/>
    <w:rsid w:val="00593378"/>
    <w:rsid w:val="006028CA"/>
    <w:rsid w:val="007466B6"/>
    <w:rsid w:val="00754982"/>
    <w:rsid w:val="00787F76"/>
    <w:rsid w:val="00845C76"/>
    <w:rsid w:val="00940EFA"/>
    <w:rsid w:val="00A826AC"/>
    <w:rsid w:val="00AD4C6F"/>
    <w:rsid w:val="00B30267"/>
    <w:rsid w:val="00C23D30"/>
    <w:rsid w:val="00D74C86"/>
    <w:rsid w:val="00E11006"/>
    <w:rsid w:val="00E516F7"/>
    <w:rsid w:val="00EB49D2"/>
    <w:rsid w:val="00F12582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569C"/>
  <w15:chartTrackingRefBased/>
  <w15:docId w15:val="{A76D5ABD-8236-4B9B-8038-139CB813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100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23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3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23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rtnersinsalford.org/adultsafeguardingboar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Errolinda Ward</dc:creator>
  <cp:keywords/>
  <dc:description/>
  <cp:lastModifiedBy>Errolinda Ward</cp:lastModifiedBy>
  <cp:revision>5</cp:revision>
  <dcterms:created xsi:type="dcterms:W3CDTF">2018-07-11T08:33:00Z</dcterms:created>
  <dcterms:modified xsi:type="dcterms:W3CDTF">2018-07-30T15:53:00Z</dcterms:modified>
</cp:coreProperties>
</file>