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A4FFA" w14:textId="746D1F06" w:rsidR="004763DF" w:rsidRPr="00B35EFF" w:rsidRDefault="008741B1">
      <w:pPr>
        <w:pBdr>
          <w:bottom w:val="single" w:sz="12" w:space="1" w:color="auto"/>
        </w:pBdr>
        <w:rPr>
          <w:b/>
          <w:sz w:val="32"/>
        </w:rPr>
      </w:pPr>
      <w:r w:rsidRPr="00B35EFF">
        <w:rPr>
          <w:b/>
          <w:sz w:val="32"/>
        </w:rPr>
        <w:t>TERMS OF REFERENCE FOR</w:t>
      </w:r>
      <w:r w:rsidR="009812E9" w:rsidRPr="00B35EFF">
        <w:rPr>
          <w:b/>
          <w:sz w:val="32"/>
        </w:rPr>
        <w:t xml:space="preserve"> SAND</w:t>
      </w:r>
      <w:r w:rsidR="00C47AE4" w:rsidRPr="00B35EFF">
        <w:rPr>
          <w:b/>
          <w:sz w:val="32"/>
        </w:rPr>
        <w:t>WELL HOUSING OPERATIONAL</w:t>
      </w:r>
      <w:r w:rsidR="009812E9" w:rsidRPr="00B35EFF">
        <w:rPr>
          <w:b/>
          <w:sz w:val="32"/>
        </w:rPr>
        <w:t xml:space="preserve"> PA</w:t>
      </w:r>
      <w:r w:rsidR="00EF695B">
        <w:rPr>
          <w:b/>
          <w:sz w:val="32"/>
        </w:rPr>
        <w:t>R</w:t>
      </w:r>
      <w:bookmarkStart w:id="0" w:name="_GoBack"/>
      <w:bookmarkEnd w:id="0"/>
      <w:r w:rsidR="009812E9" w:rsidRPr="00B35EFF">
        <w:rPr>
          <w:b/>
          <w:sz w:val="32"/>
        </w:rPr>
        <w:t xml:space="preserve">TNERSHIP </w:t>
      </w:r>
    </w:p>
    <w:p w14:paraId="6BDA4FFB" w14:textId="77777777" w:rsidR="00B35EFF" w:rsidRDefault="00B35EFF"/>
    <w:p w14:paraId="6BDA4FFC" w14:textId="77777777" w:rsidR="00C47AE4" w:rsidRPr="00BC737E" w:rsidRDefault="00840578" w:rsidP="00C47AE4">
      <w:pPr>
        <w:pStyle w:val="ListParagraph"/>
        <w:numPr>
          <w:ilvl w:val="0"/>
          <w:numId w:val="1"/>
        </w:numPr>
        <w:rPr>
          <w:b/>
        </w:rPr>
      </w:pPr>
      <w:r w:rsidRPr="00BC737E">
        <w:rPr>
          <w:b/>
          <w:sz w:val="28"/>
        </w:rPr>
        <w:t xml:space="preserve">Purpose </w:t>
      </w:r>
      <w:r w:rsidR="00C47AE4" w:rsidRPr="00BC737E">
        <w:rPr>
          <w:b/>
        </w:rPr>
        <w:br/>
      </w:r>
    </w:p>
    <w:p w14:paraId="6BDA4FFD" w14:textId="77777777" w:rsidR="00840578" w:rsidRDefault="005F0DBD" w:rsidP="00C47AE4">
      <w:pPr>
        <w:pStyle w:val="ListParagraph"/>
        <w:numPr>
          <w:ilvl w:val="0"/>
          <w:numId w:val="3"/>
        </w:numPr>
      </w:pPr>
      <w:r>
        <w:t>The Sandwell Housing Operational P</w:t>
      </w:r>
      <w:r w:rsidR="00840578">
        <w:t>artnership</w:t>
      </w:r>
      <w:r w:rsidR="00535625">
        <w:t xml:space="preserve"> (SHOP)</w:t>
      </w:r>
      <w:r w:rsidR="00840578">
        <w:t xml:space="preserve"> is committed to identifying vulnerable members of society within the private rented sector housing tenure, with a particular emphasis on identifying</w:t>
      </w:r>
      <w:r w:rsidR="004B2739">
        <w:t xml:space="preserve"> victi</w:t>
      </w:r>
      <w:r w:rsidR="00F038A8">
        <w:t>ms of Modern Day Slavery, Human</w:t>
      </w:r>
      <w:r w:rsidR="004B2739">
        <w:t xml:space="preserve"> Trafficking, Sexual Exploitation and Child Sexual Exploitation. </w:t>
      </w:r>
      <w:r w:rsidR="00840578">
        <w:br/>
      </w:r>
    </w:p>
    <w:p w14:paraId="6BDA4FFE" w14:textId="77777777" w:rsidR="00840578" w:rsidRDefault="00840578" w:rsidP="00C47AE4">
      <w:pPr>
        <w:pStyle w:val="ListParagraph"/>
        <w:numPr>
          <w:ilvl w:val="0"/>
          <w:numId w:val="3"/>
        </w:numPr>
      </w:pPr>
      <w:r>
        <w:t xml:space="preserve">The group was set up by West Midlands Police and Sandwell Metropolitan Borough Council’s Private Rented Sector Housing Quality Team to form a partnership between agencies involved with </w:t>
      </w:r>
      <w:r w:rsidR="004B2739">
        <w:t xml:space="preserve">vulnerable individuals </w:t>
      </w:r>
      <w:r>
        <w:t xml:space="preserve">and the private rented sector housing tenure. </w:t>
      </w:r>
      <w:r>
        <w:br/>
      </w:r>
    </w:p>
    <w:p w14:paraId="6BDA4FFF" w14:textId="77777777" w:rsidR="008741B1" w:rsidRDefault="00840578" w:rsidP="00656D91">
      <w:pPr>
        <w:pStyle w:val="ListParagraph"/>
        <w:numPr>
          <w:ilvl w:val="0"/>
          <w:numId w:val="3"/>
        </w:numPr>
      </w:pPr>
      <w:r>
        <w:t xml:space="preserve">Arising </w:t>
      </w:r>
      <w:r w:rsidR="004B2739">
        <w:t xml:space="preserve">from an understanding that many </w:t>
      </w:r>
      <w:r>
        <w:t>victims</w:t>
      </w:r>
      <w:r w:rsidR="004B2739">
        <w:t xml:space="preserve"> of exploitation</w:t>
      </w:r>
      <w:r>
        <w:t xml:space="preserve"> are accommodated within privately rented housing. </w:t>
      </w:r>
    </w:p>
    <w:p w14:paraId="6BDA5000" w14:textId="77777777" w:rsidR="00656D91" w:rsidRDefault="00656D91" w:rsidP="00656D91">
      <w:pPr>
        <w:pStyle w:val="ListParagraph"/>
      </w:pPr>
    </w:p>
    <w:p w14:paraId="6BDA5001" w14:textId="77777777" w:rsidR="007152CF" w:rsidRPr="00BC737E" w:rsidRDefault="007152CF" w:rsidP="007152CF">
      <w:pPr>
        <w:pStyle w:val="ListParagraph"/>
        <w:numPr>
          <w:ilvl w:val="0"/>
          <w:numId w:val="1"/>
        </w:numPr>
        <w:rPr>
          <w:b/>
        </w:rPr>
      </w:pPr>
      <w:r w:rsidRPr="00BC737E">
        <w:rPr>
          <w:b/>
          <w:sz w:val="28"/>
        </w:rPr>
        <w:t xml:space="preserve">Objectives </w:t>
      </w:r>
      <w:r w:rsidRPr="00BC737E">
        <w:rPr>
          <w:b/>
        </w:rPr>
        <w:br/>
      </w:r>
    </w:p>
    <w:p w14:paraId="6BDA5002" w14:textId="77777777" w:rsidR="00454A45" w:rsidRDefault="00454A45" w:rsidP="007152CF">
      <w:pPr>
        <w:pStyle w:val="ListParagraph"/>
        <w:numPr>
          <w:ilvl w:val="0"/>
          <w:numId w:val="6"/>
        </w:numPr>
      </w:pPr>
      <w:r>
        <w:t>To increase intell</w:t>
      </w:r>
      <w:r w:rsidR="00896549">
        <w:t>igence sharing between partners.</w:t>
      </w:r>
      <w:r>
        <w:br/>
      </w:r>
    </w:p>
    <w:p w14:paraId="6BDA5003" w14:textId="77777777" w:rsidR="005A2CE1" w:rsidRDefault="00454A45" w:rsidP="005A2CE1">
      <w:pPr>
        <w:pStyle w:val="ListParagraph"/>
        <w:numPr>
          <w:ilvl w:val="0"/>
          <w:numId w:val="6"/>
        </w:numPr>
      </w:pPr>
      <w:r>
        <w:t>To use intellig</w:t>
      </w:r>
      <w:r w:rsidR="005A2CE1">
        <w:t>ence sharing to:</w:t>
      </w:r>
    </w:p>
    <w:p w14:paraId="6BDA5004" w14:textId="77777777" w:rsidR="005A2CE1" w:rsidRDefault="00896549" w:rsidP="005A2CE1">
      <w:pPr>
        <w:pStyle w:val="ListParagraph"/>
        <w:numPr>
          <w:ilvl w:val="0"/>
          <w:numId w:val="9"/>
        </w:numPr>
      </w:pPr>
      <w:r>
        <w:t xml:space="preserve">Identify and assist </w:t>
      </w:r>
      <w:r w:rsidR="004B2739">
        <w:t xml:space="preserve">exploited individuals </w:t>
      </w:r>
      <w:r>
        <w:t xml:space="preserve"> </w:t>
      </w:r>
    </w:p>
    <w:p w14:paraId="6BDA5005" w14:textId="77777777" w:rsidR="00896549" w:rsidRDefault="00BC737E" w:rsidP="005A2CE1">
      <w:pPr>
        <w:pStyle w:val="ListParagraph"/>
        <w:numPr>
          <w:ilvl w:val="0"/>
          <w:numId w:val="9"/>
        </w:numPr>
      </w:pPr>
      <w:r>
        <w:t>Prosecute perpetrators</w:t>
      </w:r>
    </w:p>
    <w:p w14:paraId="6BDA5006" w14:textId="77777777" w:rsidR="005A2CE1" w:rsidRDefault="005A2CE1" w:rsidP="005A2CE1">
      <w:pPr>
        <w:pStyle w:val="ListParagraph"/>
        <w:numPr>
          <w:ilvl w:val="0"/>
          <w:numId w:val="9"/>
        </w:numPr>
      </w:pPr>
      <w:r>
        <w:t xml:space="preserve">Create an understanding </w:t>
      </w:r>
      <w:r w:rsidR="00BC737E">
        <w:t xml:space="preserve">of </w:t>
      </w:r>
      <w:r>
        <w:t xml:space="preserve">trends within Sandwell </w:t>
      </w:r>
      <w:r w:rsidR="00896549">
        <w:t>to therefor</w:t>
      </w:r>
      <w:r w:rsidR="00B35EFF">
        <w:t>e create priorities</w:t>
      </w:r>
    </w:p>
    <w:p w14:paraId="6BDA5007" w14:textId="77777777" w:rsidR="00656D91" w:rsidRDefault="00896549" w:rsidP="00896549">
      <w:pPr>
        <w:pStyle w:val="ListParagraph"/>
        <w:numPr>
          <w:ilvl w:val="0"/>
          <w:numId w:val="9"/>
        </w:numPr>
      </w:pPr>
      <w:r>
        <w:t>P</w:t>
      </w:r>
      <w:r w:rsidR="004B2739">
        <w:t xml:space="preserve">revent future exploitation </w:t>
      </w:r>
      <w:r>
        <w:t xml:space="preserve"> </w:t>
      </w:r>
      <w:r w:rsidR="00656D91">
        <w:br/>
      </w:r>
    </w:p>
    <w:p w14:paraId="6BDA5008" w14:textId="77777777" w:rsidR="00896549" w:rsidRDefault="00896549" w:rsidP="00896549">
      <w:pPr>
        <w:pStyle w:val="ListParagraph"/>
        <w:numPr>
          <w:ilvl w:val="0"/>
          <w:numId w:val="6"/>
        </w:numPr>
      </w:pPr>
      <w:r>
        <w:t>To facilitate partnerships an</w:t>
      </w:r>
      <w:r w:rsidR="00B35EFF">
        <w:t>d relationships between partners</w:t>
      </w:r>
      <w:r w:rsidR="00BC737E">
        <w:t xml:space="preserve"> and individuals</w:t>
      </w:r>
      <w:r>
        <w:t xml:space="preserve"> both within and out</w:t>
      </w:r>
      <w:r w:rsidR="00BC737E">
        <w:t>side</w:t>
      </w:r>
      <w:r>
        <w:t xml:space="preserve"> of meetings.</w:t>
      </w:r>
      <w:r>
        <w:br/>
      </w:r>
    </w:p>
    <w:p w14:paraId="6BDA5009" w14:textId="77777777" w:rsidR="003A5F00" w:rsidRDefault="00896549" w:rsidP="00896549">
      <w:pPr>
        <w:pStyle w:val="ListParagraph"/>
        <w:numPr>
          <w:ilvl w:val="0"/>
          <w:numId w:val="6"/>
        </w:numPr>
      </w:pPr>
      <w:r>
        <w:t>To develop proactive strategy and opportunities</w:t>
      </w:r>
      <w:r w:rsidR="004B2739">
        <w:t xml:space="preserve"> to prevent exploitation</w:t>
      </w:r>
      <w:r>
        <w:t>, for example group inspections and Day Out projects.</w:t>
      </w:r>
      <w:r w:rsidR="003A5F00">
        <w:br/>
      </w:r>
    </w:p>
    <w:p w14:paraId="6BDA500A" w14:textId="77777777" w:rsidR="00062C53" w:rsidRDefault="003A5F00" w:rsidP="00896549">
      <w:pPr>
        <w:pStyle w:val="ListParagraph"/>
        <w:numPr>
          <w:ilvl w:val="0"/>
          <w:numId w:val="6"/>
        </w:numPr>
      </w:pPr>
      <w:r>
        <w:t>To develop an understanding of each agencies powers in order to work together effectively.</w:t>
      </w:r>
      <w:r w:rsidR="00062C53">
        <w:br/>
      </w:r>
    </w:p>
    <w:p w14:paraId="6BDA500B" w14:textId="77777777" w:rsidR="00423F57" w:rsidRDefault="00535625" w:rsidP="00F44DEE">
      <w:pPr>
        <w:pStyle w:val="ListParagraph"/>
        <w:numPr>
          <w:ilvl w:val="0"/>
          <w:numId w:val="6"/>
        </w:numPr>
      </w:pPr>
      <w:r>
        <w:t>To promote effective partnership between other staff within partnership organisations.</w:t>
      </w:r>
    </w:p>
    <w:p w14:paraId="6BDA500C" w14:textId="77777777" w:rsidR="00423F57" w:rsidRDefault="00423F57" w:rsidP="00423F57"/>
    <w:p w14:paraId="6BDA500D" w14:textId="77777777" w:rsidR="00423F57" w:rsidRDefault="00423F57" w:rsidP="00F44DEE">
      <w:pPr>
        <w:pStyle w:val="ListParagraph"/>
        <w:numPr>
          <w:ilvl w:val="0"/>
          <w:numId w:val="6"/>
        </w:numPr>
      </w:pPr>
      <w:r>
        <w:t>To share report / information from the group to the West Midlands Anti- Slavery Network as required.</w:t>
      </w:r>
    </w:p>
    <w:p w14:paraId="6BDA500E" w14:textId="77777777" w:rsidR="00535625" w:rsidRDefault="00535625" w:rsidP="00535625">
      <w:pPr>
        <w:pStyle w:val="ListParagraph"/>
        <w:ind w:left="644"/>
      </w:pPr>
    </w:p>
    <w:p w14:paraId="6BDA500F" w14:textId="77777777" w:rsidR="00392EF4" w:rsidRDefault="00392EF4" w:rsidP="00392EF4">
      <w:pPr>
        <w:pStyle w:val="ListParagraph"/>
        <w:ind w:left="644"/>
      </w:pPr>
    </w:p>
    <w:p w14:paraId="6BDA5010" w14:textId="77777777" w:rsidR="00C62B32" w:rsidRPr="00BC737E" w:rsidRDefault="00C62B32" w:rsidP="00C47AE4">
      <w:pPr>
        <w:pStyle w:val="ListParagraph"/>
        <w:numPr>
          <w:ilvl w:val="0"/>
          <w:numId w:val="1"/>
        </w:numPr>
        <w:rPr>
          <w:b/>
        </w:rPr>
      </w:pPr>
      <w:r w:rsidRPr="00BC737E">
        <w:rPr>
          <w:b/>
          <w:sz w:val="28"/>
        </w:rPr>
        <w:t xml:space="preserve">Membership </w:t>
      </w:r>
      <w:r w:rsidRPr="00BC737E">
        <w:rPr>
          <w:b/>
        </w:rPr>
        <w:br/>
      </w:r>
    </w:p>
    <w:p w14:paraId="6BDA5011" w14:textId="77777777" w:rsidR="00062C53" w:rsidRDefault="00C62B32" w:rsidP="00C62B32">
      <w:pPr>
        <w:pStyle w:val="ListParagraph"/>
        <w:numPr>
          <w:ilvl w:val="0"/>
          <w:numId w:val="4"/>
        </w:numPr>
      </w:pPr>
      <w:r>
        <w:t xml:space="preserve">The Sandwell Housing Operational </w:t>
      </w:r>
      <w:r w:rsidR="00535625">
        <w:t>Partnership will</w:t>
      </w:r>
      <w:r>
        <w:t xml:space="preserve"> be</w:t>
      </w:r>
      <w:r w:rsidR="00535625">
        <w:t xml:space="preserve"> comprised of representatives from</w:t>
      </w:r>
      <w:r w:rsidR="00062C53">
        <w:t>:</w:t>
      </w:r>
    </w:p>
    <w:p w14:paraId="6BDA5012" w14:textId="77777777" w:rsidR="00062C53" w:rsidRDefault="00C62B32" w:rsidP="00062C53">
      <w:pPr>
        <w:pStyle w:val="ListParagraph"/>
        <w:numPr>
          <w:ilvl w:val="0"/>
          <w:numId w:val="7"/>
        </w:numPr>
      </w:pPr>
      <w:r>
        <w:t>Sandwell</w:t>
      </w:r>
      <w:r w:rsidR="00472D31">
        <w:t xml:space="preserve"> Metropolitan Borough</w:t>
      </w:r>
      <w:r>
        <w:t xml:space="preserve"> Council</w:t>
      </w:r>
      <w:r w:rsidR="00472D31">
        <w:t>’s</w:t>
      </w:r>
      <w:r w:rsidR="002A7AC4">
        <w:t xml:space="preserve"> </w:t>
      </w:r>
      <w:r w:rsidR="00062C53">
        <w:t>Housing Quality Team</w:t>
      </w:r>
      <w:r w:rsidR="002A7AC4">
        <w:t xml:space="preserve"> &amp; Regulatory Services</w:t>
      </w:r>
    </w:p>
    <w:p w14:paraId="6BDA5013" w14:textId="77777777" w:rsidR="00062C53" w:rsidRDefault="00062C53" w:rsidP="00062C53">
      <w:pPr>
        <w:pStyle w:val="ListParagraph"/>
        <w:numPr>
          <w:ilvl w:val="0"/>
          <w:numId w:val="7"/>
        </w:numPr>
      </w:pPr>
      <w:r>
        <w:t>Sandwell Metropolitan Borough Council’s Neighbourhood Services department</w:t>
      </w:r>
    </w:p>
    <w:p w14:paraId="6BDA5014" w14:textId="77777777" w:rsidR="002A7AC4" w:rsidRDefault="002A7AC4" w:rsidP="00E74347">
      <w:pPr>
        <w:pStyle w:val="ListParagraph"/>
        <w:numPr>
          <w:ilvl w:val="0"/>
          <w:numId w:val="7"/>
        </w:numPr>
      </w:pPr>
      <w:r w:rsidRPr="002A7AC4">
        <w:t xml:space="preserve">Sandwell Metropolitan Borough Council’s Planning department </w:t>
      </w:r>
    </w:p>
    <w:p w14:paraId="6BDA5015" w14:textId="77777777" w:rsidR="00062C53" w:rsidRDefault="00C62B32" w:rsidP="00062C53">
      <w:pPr>
        <w:pStyle w:val="ListParagraph"/>
        <w:numPr>
          <w:ilvl w:val="0"/>
          <w:numId w:val="7"/>
        </w:numPr>
      </w:pPr>
      <w:r>
        <w:t>West Midlands Pol</w:t>
      </w:r>
      <w:r w:rsidR="00062C53">
        <w:t>ice</w:t>
      </w:r>
      <w:r w:rsidR="002A748C">
        <w:t xml:space="preserve"> </w:t>
      </w:r>
      <w:r w:rsidR="00062C53">
        <w:t>Service</w:t>
      </w:r>
    </w:p>
    <w:p w14:paraId="6BDA5016" w14:textId="77777777" w:rsidR="00062C53" w:rsidRDefault="002A748C" w:rsidP="00062C53">
      <w:pPr>
        <w:pStyle w:val="ListParagraph"/>
        <w:numPr>
          <w:ilvl w:val="0"/>
          <w:numId w:val="7"/>
        </w:numPr>
      </w:pPr>
      <w:r>
        <w:t>West Midlands Fire Service</w:t>
      </w:r>
    </w:p>
    <w:p w14:paraId="6BDA5017" w14:textId="77777777" w:rsidR="00062C53" w:rsidRDefault="00062C53" w:rsidP="00062C53">
      <w:pPr>
        <w:pStyle w:val="ListParagraph"/>
        <w:numPr>
          <w:ilvl w:val="0"/>
          <w:numId w:val="7"/>
        </w:numPr>
      </w:pPr>
      <w:r>
        <w:t>T</w:t>
      </w:r>
      <w:r w:rsidR="00472D31">
        <w:t xml:space="preserve">he </w:t>
      </w:r>
      <w:proofErr w:type="spellStart"/>
      <w:r w:rsidR="00472D31">
        <w:t>Gangmasters</w:t>
      </w:r>
      <w:proofErr w:type="spellEnd"/>
      <w:r w:rsidR="00472D31">
        <w:t xml:space="preserve"> Licensing Authority</w:t>
      </w:r>
      <w:r>
        <w:t xml:space="preserve"> </w:t>
      </w:r>
    </w:p>
    <w:p w14:paraId="6BDA5018" w14:textId="77777777" w:rsidR="000841F4" w:rsidRDefault="00062C53" w:rsidP="00062C53">
      <w:pPr>
        <w:pStyle w:val="ListParagraph"/>
        <w:numPr>
          <w:ilvl w:val="0"/>
          <w:numId w:val="7"/>
        </w:numPr>
      </w:pPr>
      <w:r>
        <w:t>T</w:t>
      </w:r>
      <w:r w:rsidR="00472D31">
        <w:t xml:space="preserve">he </w:t>
      </w:r>
      <w:r>
        <w:t xml:space="preserve">UK Borders and Immigration </w:t>
      </w:r>
      <w:r w:rsidR="00472D31">
        <w:t xml:space="preserve">Department </w:t>
      </w:r>
      <w:r>
        <w:t>(Home Office)</w:t>
      </w:r>
    </w:p>
    <w:p w14:paraId="6BDA5019" w14:textId="77777777" w:rsidR="005E5033" w:rsidRDefault="000841F4" w:rsidP="00062C53">
      <w:pPr>
        <w:pStyle w:val="ListParagraph"/>
        <w:numPr>
          <w:ilvl w:val="0"/>
          <w:numId w:val="7"/>
        </w:numPr>
      </w:pPr>
      <w:r>
        <w:t>Hope for Justice</w:t>
      </w:r>
    </w:p>
    <w:p w14:paraId="6BDA501A" w14:textId="77777777" w:rsidR="00B75ACE" w:rsidRDefault="005E5033" w:rsidP="00B75ACE">
      <w:pPr>
        <w:pStyle w:val="ListParagraph"/>
        <w:numPr>
          <w:ilvl w:val="0"/>
          <w:numId w:val="7"/>
        </w:numPr>
      </w:pPr>
      <w:r>
        <w:t>West Midlands Anti</w:t>
      </w:r>
      <w:r w:rsidR="002A7AC4">
        <w:t>-</w:t>
      </w:r>
      <w:r>
        <w:t>Slavery Network</w:t>
      </w:r>
      <w:r w:rsidR="000841F4">
        <w:t xml:space="preserve"> </w:t>
      </w:r>
    </w:p>
    <w:p w14:paraId="6BDA501B" w14:textId="77777777" w:rsidR="00B75ACE" w:rsidRDefault="00B75ACE" w:rsidP="00B75ACE">
      <w:pPr>
        <w:pStyle w:val="ListParagraph"/>
        <w:ind w:left="1845"/>
      </w:pPr>
    </w:p>
    <w:p w14:paraId="6BDA501C" w14:textId="77777777" w:rsidR="00C62B32" w:rsidRDefault="00C62B32" w:rsidP="00C62B32">
      <w:pPr>
        <w:pStyle w:val="ListParagraph"/>
        <w:numPr>
          <w:ilvl w:val="0"/>
          <w:numId w:val="4"/>
        </w:numPr>
      </w:pPr>
      <w:r>
        <w:t>Each member authority shall be represente</w:t>
      </w:r>
      <w:r w:rsidR="005F0DBD">
        <w:t>d by at least one staff member.</w:t>
      </w:r>
      <w:r w:rsidR="00062C53">
        <w:br/>
      </w:r>
    </w:p>
    <w:p w14:paraId="6BDA501D" w14:textId="77777777" w:rsidR="002A748C" w:rsidRDefault="00C62B32" w:rsidP="00C62B32">
      <w:pPr>
        <w:pStyle w:val="ListParagraph"/>
        <w:numPr>
          <w:ilvl w:val="0"/>
          <w:numId w:val="4"/>
        </w:numPr>
      </w:pPr>
      <w:r>
        <w:t xml:space="preserve">In cases where a staff member is unable to attend, they must nominate a deputy to represent the organisation in their place. </w:t>
      </w:r>
      <w:r w:rsidR="002A748C">
        <w:br/>
      </w:r>
    </w:p>
    <w:p w14:paraId="6BDA501E" w14:textId="77777777" w:rsidR="000335E6" w:rsidRDefault="002A748C" w:rsidP="006D57D9">
      <w:pPr>
        <w:pStyle w:val="ListParagraph"/>
        <w:numPr>
          <w:ilvl w:val="0"/>
          <w:numId w:val="4"/>
        </w:numPr>
      </w:pPr>
      <w:r>
        <w:t>Where there is need or benefit from inviting a non-group member, because of their technical or specialist knowledge, the group shall invite them.</w:t>
      </w:r>
      <w:r w:rsidR="000335E6">
        <w:br/>
      </w:r>
    </w:p>
    <w:p w14:paraId="6BDA501F" w14:textId="77777777" w:rsidR="003A5F00" w:rsidRDefault="003A5F00" w:rsidP="003A5F00">
      <w:pPr>
        <w:pStyle w:val="ListParagraph"/>
        <w:ind w:left="1080"/>
      </w:pPr>
    </w:p>
    <w:p w14:paraId="6BDA5020" w14:textId="77777777" w:rsidR="006D57D9" w:rsidRPr="00392EF4" w:rsidRDefault="006A167B" w:rsidP="00392EF4">
      <w:pPr>
        <w:pStyle w:val="ListParagraph"/>
        <w:numPr>
          <w:ilvl w:val="0"/>
          <w:numId w:val="1"/>
        </w:numPr>
        <w:rPr>
          <w:b/>
        </w:rPr>
      </w:pPr>
      <w:r w:rsidRPr="00BC737E">
        <w:rPr>
          <w:b/>
          <w:sz w:val="28"/>
        </w:rPr>
        <w:t xml:space="preserve">Working methods </w:t>
      </w:r>
      <w:r w:rsidR="00CA3A5E" w:rsidRPr="00BC737E">
        <w:rPr>
          <w:b/>
        </w:rPr>
        <w:br/>
      </w:r>
      <w:r w:rsidR="006D57D9">
        <w:br/>
      </w:r>
    </w:p>
    <w:p w14:paraId="6BDA5021" w14:textId="77777777" w:rsidR="006D57D9" w:rsidRDefault="000841F4" w:rsidP="00CA3A5E">
      <w:pPr>
        <w:pStyle w:val="ListParagraph"/>
        <w:numPr>
          <w:ilvl w:val="0"/>
          <w:numId w:val="5"/>
        </w:numPr>
      </w:pPr>
      <w:r>
        <w:t xml:space="preserve">The group </w:t>
      </w:r>
      <w:r w:rsidR="002A7AC4">
        <w:t>will meet every six weeks</w:t>
      </w:r>
      <w:r w:rsidR="00CA3A5E">
        <w:t xml:space="preserve"> </w:t>
      </w:r>
      <w:r w:rsidR="009D071D">
        <w:t xml:space="preserve">or as agreed by the group. </w:t>
      </w:r>
      <w:r w:rsidR="006D57D9">
        <w:br/>
      </w:r>
    </w:p>
    <w:p w14:paraId="6BDA5022" w14:textId="77777777" w:rsidR="006D57D9" w:rsidRDefault="006D57D9" w:rsidP="00CA3A5E">
      <w:pPr>
        <w:pStyle w:val="ListParagraph"/>
        <w:numPr>
          <w:ilvl w:val="0"/>
          <w:numId w:val="5"/>
        </w:numPr>
      </w:pPr>
      <w:r>
        <w:t>Meetings will take place at a partner organisation, to be agreed at the end of each meeting.</w:t>
      </w:r>
      <w:r>
        <w:br/>
      </w:r>
    </w:p>
    <w:p w14:paraId="6BDA5023" w14:textId="77777777" w:rsidR="00CA3A5E" w:rsidRDefault="006D57D9" w:rsidP="00CA3A5E">
      <w:pPr>
        <w:pStyle w:val="ListParagraph"/>
        <w:numPr>
          <w:ilvl w:val="0"/>
          <w:numId w:val="5"/>
        </w:numPr>
      </w:pPr>
      <w:r>
        <w:t xml:space="preserve">Meetings will be chaired by the group’s nominated chair person; or in their absence, the group will nominate a deputy chair person. </w:t>
      </w:r>
      <w:r w:rsidR="00CA3A5E">
        <w:br/>
      </w:r>
    </w:p>
    <w:p w14:paraId="6BDA5024" w14:textId="77777777" w:rsidR="00CA3A5E" w:rsidRDefault="006D57D9" w:rsidP="00392EF4">
      <w:pPr>
        <w:pStyle w:val="ListParagraph"/>
        <w:numPr>
          <w:ilvl w:val="0"/>
          <w:numId w:val="5"/>
        </w:numPr>
      </w:pPr>
      <w:r>
        <w:t>Meeti</w:t>
      </w:r>
      <w:r w:rsidR="000841F4">
        <w:t>ngs will be arranged and an action template shall be written up</w:t>
      </w:r>
      <w:r>
        <w:t xml:space="preserve"> by the group’s nominated secretary; or in their absence, the group will nominate a deputy secretary. The secretary will distribute the </w:t>
      </w:r>
      <w:r w:rsidR="000841F4">
        <w:t xml:space="preserve">action </w:t>
      </w:r>
      <w:r w:rsidR="002A7AC4">
        <w:t xml:space="preserve">log </w:t>
      </w:r>
      <w:r w:rsidR="000841F4">
        <w:t>template</w:t>
      </w:r>
      <w:r w:rsidR="004868E8">
        <w:t xml:space="preserve"> after</w:t>
      </w:r>
      <w:r w:rsidR="00392EF4">
        <w:t xml:space="preserve"> every meeting</w:t>
      </w:r>
      <w:r w:rsidR="004868E8">
        <w:t xml:space="preserve"> and distribute agendas</w:t>
      </w:r>
      <w:r w:rsidR="000841F4">
        <w:t xml:space="preserve">, </w:t>
      </w:r>
      <w:r w:rsidR="002A7AC4">
        <w:t xml:space="preserve">minutes, </w:t>
      </w:r>
      <w:r w:rsidR="000841F4">
        <w:t>attendee list and confidentiality waver</w:t>
      </w:r>
      <w:r w:rsidR="004868E8">
        <w:t xml:space="preserve"> prior to </w:t>
      </w:r>
      <w:r w:rsidR="00535625">
        <w:t>every meeting</w:t>
      </w:r>
      <w:r w:rsidR="004868E8">
        <w:t xml:space="preserve">.  </w:t>
      </w:r>
      <w:r w:rsidR="00CA3A5E">
        <w:br/>
      </w:r>
    </w:p>
    <w:p w14:paraId="6BDA5025" w14:textId="77777777" w:rsidR="00535625" w:rsidRDefault="00535625" w:rsidP="00CA3A5E">
      <w:pPr>
        <w:pStyle w:val="ListParagraph"/>
        <w:numPr>
          <w:ilvl w:val="0"/>
          <w:numId w:val="5"/>
        </w:numPr>
      </w:pPr>
      <w:r>
        <w:t>Copies of agendas, minutes and reports may also be shared with other organisations at the discretion of the group.</w:t>
      </w:r>
      <w:r>
        <w:br/>
      </w:r>
    </w:p>
    <w:p w14:paraId="6BDA5026" w14:textId="77777777" w:rsidR="00392EF4" w:rsidRDefault="00E158F3" w:rsidP="00535625">
      <w:pPr>
        <w:pStyle w:val="ListParagraph"/>
        <w:numPr>
          <w:ilvl w:val="0"/>
          <w:numId w:val="5"/>
        </w:numPr>
      </w:pPr>
      <w:r>
        <w:lastRenderedPageBreak/>
        <w:t xml:space="preserve">Decisions of the group will normally be made by consensus. </w:t>
      </w:r>
      <w:r w:rsidR="005F0DBD">
        <w:t>If this is not possible, the chair of the group will make the final decision.</w:t>
      </w:r>
      <w:r w:rsidR="00392EF4">
        <w:br/>
      </w:r>
    </w:p>
    <w:p w14:paraId="6BDA5027" w14:textId="77777777" w:rsidR="00E158F3" w:rsidRDefault="00392EF4" w:rsidP="00BC737E">
      <w:pPr>
        <w:pStyle w:val="ListParagraph"/>
        <w:numPr>
          <w:ilvl w:val="0"/>
          <w:numId w:val="5"/>
        </w:numPr>
      </w:pPr>
      <w:r>
        <w:t>The group may determine that the creation of a standing or temporary sub-group is necessary to deal with certain issues that may be time consuming for the entire group to consider</w:t>
      </w:r>
      <w:r w:rsidR="00535625">
        <w:t>, or to deal with certain projects</w:t>
      </w:r>
      <w:r>
        <w:t>. The membership of sub-groups will be discussed and decided at meetings when the need for a sub-group is identified.</w:t>
      </w:r>
      <w:r w:rsidR="00E158F3">
        <w:br/>
      </w:r>
    </w:p>
    <w:p w14:paraId="6BDA5028" w14:textId="77777777" w:rsidR="00F06F54" w:rsidRDefault="00F06F54" w:rsidP="00F06F54">
      <w:pPr>
        <w:pStyle w:val="ListParagraph"/>
      </w:pPr>
    </w:p>
    <w:p w14:paraId="6BDA5029" w14:textId="77777777" w:rsidR="00BC737E" w:rsidRPr="00BC737E" w:rsidRDefault="00C62B32" w:rsidP="00BC737E">
      <w:pPr>
        <w:pStyle w:val="ListParagraph"/>
        <w:numPr>
          <w:ilvl w:val="0"/>
          <w:numId w:val="1"/>
        </w:numPr>
        <w:rPr>
          <w:b/>
          <w:sz w:val="28"/>
        </w:rPr>
      </w:pPr>
      <w:r w:rsidRPr="00BC737E">
        <w:rPr>
          <w:b/>
          <w:sz w:val="28"/>
        </w:rPr>
        <w:t xml:space="preserve"> </w:t>
      </w:r>
      <w:r w:rsidR="00F06F54" w:rsidRPr="00BC737E">
        <w:rPr>
          <w:b/>
          <w:sz w:val="28"/>
        </w:rPr>
        <w:t>Sharing information and resources (in</w:t>
      </w:r>
      <w:r w:rsidR="00BC737E" w:rsidRPr="00BC737E">
        <w:rPr>
          <w:b/>
          <w:sz w:val="28"/>
        </w:rPr>
        <w:t>cluding confidential materials)</w:t>
      </w:r>
      <w:r w:rsidR="001E3280">
        <w:rPr>
          <w:b/>
          <w:sz w:val="28"/>
        </w:rPr>
        <w:br/>
      </w:r>
    </w:p>
    <w:p w14:paraId="6BDA502A" w14:textId="77777777" w:rsidR="002F157D" w:rsidRPr="002F157D" w:rsidRDefault="00E44939" w:rsidP="00E44939">
      <w:pPr>
        <w:pStyle w:val="ListParagraph"/>
        <w:numPr>
          <w:ilvl w:val="0"/>
          <w:numId w:val="15"/>
        </w:numPr>
        <w:rPr>
          <w:b/>
        </w:rPr>
      </w:pPr>
      <w:r>
        <w:t>The purpose of this section is to provide a framework for the appropriate sharing of information between partner organisations. It provides details of how information should be shared and how the information will be managed.</w:t>
      </w:r>
      <w:r w:rsidR="002F157D">
        <w:br/>
      </w:r>
    </w:p>
    <w:p w14:paraId="6BDA502B" w14:textId="77777777" w:rsidR="002F157D" w:rsidRPr="002F157D" w:rsidRDefault="002F157D" w:rsidP="00E44939">
      <w:pPr>
        <w:pStyle w:val="ListParagraph"/>
        <w:numPr>
          <w:ilvl w:val="0"/>
          <w:numId w:val="15"/>
        </w:numPr>
        <w:rPr>
          <w:b/>
        </w:rPr>
      </w:pPr>
      <w:r>
        <w:t>Information sharing particularly relates to confidential information. Info</w:t>
      </w:r>
      <w:r w:rsidR="00105EAF">
        <w:t>rmation is confi</w:t>
      </w:r>
      <w:r w:rsidR="00535625">
        <w:t>dential when</w:t>
      </w:r>
      <w:r>
        <w:t>:</w:t>
      </w:r>
    </w:p>
    <w:p w14:paraId="6BDA502C" w14:textId="77777777" w:rsidR="002F157D" w:rsidRPr="002F157D" w:rsidRDefault="00105EAF" w:rsidP="002F157D">
      <w:pPr>
        <w:pStyle w:val="ListParagraph"/>
        <w:numPr>
          <w:ilvl w:val="0"/>
          <w:numId w:val="35"/>
        </w:numPr>
        <w:rPr>
          <w:b/>
        </w:rPr>
      </w:pPr>
      <w:r>
        <w:t>It is p</w:t>
      </w:r>
      <w:r w:rsidR="002F157D">
        <w:t xml:space="preserve">rivate or sensitive </w:t>
      </w:r>
    </w:p>
    <w:p w14:paraId="6BDA502D" w14:textId="77777777" w:rsidR="002F157D" w:rsidRPr="002F157D" w:rsidRDefault="002F157D" w:rsidP="002F157D">
      <w:pPr>
        <w:pStyle w:val="ListParagraph"/>
        <w:numPr>
          <w:ilvl w:val="0"/>
          <w:numId w:val="35"/>
        </w:numPr>
        <w:rPr>
          <w:b/>
        </w:rPr>
      </w:pPr>
      <w:r>
        <w:t xml:space="preserve">It is not already lawfully in the public domain </w:t>
      </w:r>
    </w:p>
    <w:p w14:paraId="6BDA502E" w14:textId="77777777" w:rsidR="00E44939" w:rsidRDefault="002F157D" w:rsidP="002F157D">
      <w:pPr>
        <w:pStyle w:val="ListParagraph"/>
        <w:numPr>
          <w:ilvl w:val="0"/>
          <w:numId w:val="35"/>
        </w:numPr>
        <w:rPr>
          <w:b/>
        </w:rPr>
      </w:pPr>
      <w:r>
        <w:t>It was shared in circumstances where a person could reasonab</w:t>
      </w:r>
      <w:r w:rsidR="00535625">
        <w:t>ly expect the information not to</w:t>
      </w:r>
      <w:r>
        <w:t xml:space="preserve"> be shared. </w:t>
      </w:r>
      <w:r w:rsidR="00E924F0">
        <w:br/>
      </w:r>
    </w:p>
    <w:p w14:paraId="6BDA502F" w14:textId="77777777" w:rsidR="00600475" w:rsidRDefault="00E44939" w:rsidP="00E44939">
      <w:pPr>
        <w:pStyle w:val="ListParagraph"/>
        <w:numPr>
          <w:ilvl w:val="0"/>
          <w:numId w:val="15"/>
        </w:numPr>
      </w:pPr>
      <w:r w:rsidRPr="00CB4F6A">
        <w:t xml:space="preserve">Prior to sharing information, </w:t>
      </w:r>
      <w:r w:rsidR="00105EAF">
        <w:t>group members must consider related law</w:t>
      </w:r>
      <w:r w:rsidR="00535625">
        <w:t xml:space="preserve">. </w:t>
      </w:r>
      <w:r w:rsidR="00535625">
        <w:br/>
        <w:t xml:space="preserve">After considering whether the laws allow for the information to be disclosed, individuals may proceed to share the information with caution. </w:t>
      </w:r>
      <w:r w:rsidR="00535625">
        <w:br/>
      </w:r>
    </w:p>
    <w:p w14:paraId="6BDA5030" w14:textId="77777777" w:rsidR="00600475" w:rsidRDefault="00600475" w:rsidP="00600475">
      <w:pPr>
        <w:pStyle w:val="ListParagraph"/>
        <w:numPr>
          <w:ilvl w:val="0"/>
          <w:numId w:val="28"/>
        </w:numPr>
      </w:pPr>
      <w:r w:rsidRPr="00463B0E">
        <w:rPr>
          <w:b/>
        </w:rPr>
        <w:t>Article 8 of the Human Rights Act 1998:</w:t>
      </w:r>
      <w:r>
        <w:br/>
        <w:t>“Everyone has the right to respect for his private and family life, home and his correspondence”. “There shall be no interference by a public authority with this right except as in accordance with the law and is necessary in democratic society in the interests of;</w:t>
      </w:r>
    </w:p>
    <w:p w14:paraId="6BDA5031" w14:textId="77777777" w:rsidR="00600475" w:rsidRDefault="00600475" w:rsidP="00600475">
      <w:pPr>
        <w:pStyle w:val="ListParagraph"/>
        <w:numPr>
          <w:ilvl w:val="0"/>
          <w:numId w:val="31"/>
        </w:numPr>
      </w:pPr>
      <w:r>
        <w:t xml:space="preserve">National Security </w:t>
      </w:r>
    </w:p>
    <w:p w14:paraId="6BDA5032" w14:textId="77777777" w:rsidR="00600475" w:rsidRDefault="00600475" w:rsidP="00600475">
      <w:pPr>
        <w:pStyle w:val="ListParagraph"/>
        <w:numPr>
          <w:ilvl w:val="0"/>
          <w:numId w:val="31"/>
        </w:numPr>
      </w:pPr>
      <w:r>
        <w:t xml:space="preserve">Public Safety </w:t>
      </w:r>
    </w:p>
    <w:p w14:paraId="6BDA5033" w14:textId="77777777" w:rsidR="00600475" w:rsidRDefault="00600475" w:rsidP="00600475">
      <w:pPr>
        <w:pStyle w:val="ListParagraph"/>
        <w:numPr>
          <w:ilvl w:val="0"/>
          <w:numId w:val="31"/>
        </w:numPr>
      </w:pPr>
      <w:r>
        <w:t xml:space="preserve">Economic wellbeing of the country </w:t>
      </w:r>
    </w:p>
    <w:p w14:paraId="6BDA5034" w14:textId="77777777" w:rsidR="00600475" w:rsidRDefault="00600475" w:rsidP="00600475">
      <w:pPr>
        <w:pStyle w:val="ListParagraph"/>
        <w:numPr>
          <w:ilvl w:val="0"/>
          <w:numId w:val="31"/>
        </w:numPr>
      </w:pPr>
      <w:r>
        <w:t>The prevention of crime and disorder</w:t>
      </w:r>
    </w:p>
    <w:p w14:paraId="6BDA5035" w14:textId="77777777" w:rsidR="00600475" w:rsidRDefault="00600475" w:rsidP="00600475">
      <w:pPr>
        <w:pStyle w:val="ListParagraph"/>
        <w:numPr>
          <w:ilvl w:val="0"/>
          <w:numId w:val="31"/>
        </w:numPr>
      </w:pPr>
      <w:r>
        <w:t xml:space="preserve">The protection of health or morals </w:t>
      </w:r>
    </w:p>
    <w:p w14:paraId="6BDA5036" w14:textId="77777777" w:rsidR="00600475" w:rsidRDefault="00600475" w:rsidP="00600475">
      <w:pPr>
        <w:pStyle w:val="ListParagraph"/>
        <w:numPr>
          <w:ilvl w:val="0"/>
          <w:numId w:val="31"/>
        </w:numPr>
      </w:pPr>
      <w:r>
        <w:t xml:space="preserve">The protection of the rights or freedoms of others” </w:t>
      </w:r>
      <w:r>
        <w:br/>
      </w:r>
    </w:p>
    <w:p w14:paraId="6BDA5037" w14:textId="77777777" w:rsidR="00600475" w:rsidRDefault="00600475" w:rsidP="00600475">
      <w:pPr>
        <w:pStyle w:val="ListParagraph"/>
        <w:numPr>
          <w:ilvl w:val="0"/>
          <w:numId w:val="28"/>
        </w:numPr>
      </w:pPr>
      <w:r w:rsidRPr="00463B0E">
        <w:rPr>
          <w:b/>
        </w:rPr>
        <w:t>Section 115 of the Crime and Disorder Act 1998:</w:t>
      </w:r>
      <w:r>
        <w:br/>
        <w:t xml:space="preserve">An individual will have the power </w:t>
      </w:r>
      <w:r w:rsidR="00535625">
        <w:t>to disclose information</w:t>
      </w:r>
      <w:r>
        <w:t xml:space="preserve"> when the purpose is for implementing t</w:t>
      </w:r>
      <w:r w:rsidR="00105EAF">
        <w:t>he provisions of the</w:t>
      </w:r>
      <w:r>
        <w:t xml:space="preserve"> act:</w:t>
      </w:r>
    </w:p>
    <w:p w14:paraId="6BDA5038" w14:textId="77777777" w:rsidR="00600475" w:rsidRDefault="00600475" w:rsidP="00600475">
      <w:pPr>
        <w:pStyle w:val="ListParagraph"/>
        <w:numPr>
          <w:ilvl w:val="0"/>
          <w:numId w:val="32"/>
        </w:numPr>
      </w:pPr>
      <w:r>
        <w:t>To prevent or detect crime</w:t>
      </w:r>
    </w:p>
    <w:p w14:paraId="6BDA5039" w14:textId="77777777" w:rsidR="00600475" w:rsidRDefault="00600475" w:rsidP="00600475">
      <w:pPr>
        <w:pStyle w:val="ListParagraph"/>
        <w:numPr>
          <w:ilvl w:val="0"/>
          <w:numId w:val="32"/>
        </w:numPr>
      </w:pPr>
      <w:r>
        <w:t xml:space="preserve">To apprehend or prosecute offenders </w:t>
      </w:r>
    </w:p>
    <w:p w14:paraId="6BDA503A" w14:textId="77777777" w:rsidR="00600475" w:rsidRDefault="00600475" w:rsidP="00600475">
      <w:pPr>
        <w:pStyle w:val="ListParagraph"/>
        <w:numPr>
          <w:ilvl w:val="0"/>
          <w:numId w:val="32"/>
        </w:numPr>
      </w:pPr>
      <w:r>
        <w:lastRenderedPageBreak/>
        <w:t>To improve safeguarding of children and vulnerable adults (Children’s Act 1989; 2004)</w:t>
      </w:r>
      <w:r>
        <w:br/>
      </w:r>
    </w:p>
    <w:p w14:paraId="6BDA503B" w14:textId="77777777" w:rsidR="00E924F0" w:rsidRPr="00E924F0" w:rsidRDefault="00600475" w:rsidP="00463B0E">
      <w:pPr>
        <w:pStyle w:val="ListParagraph"/>
        <w:numPr>
          <w:ilvl w:val="0"/>
          <w:numId w:val="28"/>
        </w:numPr>
        <w:rPr>
          <w:b/>
        </w:rPr>
      </w:pPr>
      <w:r w:rsidRPr="00463B0E">
        <w:rPr>
          <w:b/>
        </w:rPr>
        <w:t>The Data Protection Act 1998</w:t>
      </w:r>
      <w:r w:rsidR="00463B0E" w:rsidRPr="00463B0E">
        <w:rPr>
          <w:b/>
        </w:rPr>
        <w:t>:</w:t>
      </w:r>
      <w:r w:rsidR="00463B0E">
        <w:t xml:space="preserve"> </w:t>
      </w:r>
      <w:r w:rsidR="00463B0E">
        <w:br/>
        <w:t>Individuals should</w:t>
      </w:r>
      <w:r>
        <w:t xml:space="preserve"> obtain consent from the data subject in order for disclosure to take place </w:t>
      </w:r>
      <w:r w:rsidRPr="00463B0E">
        <w:rPr>
          <w:b/>
        </w:rPr>
        <w:t>where appropriate and where possible</w:t>
      </w:r>
      <w:r>
        <w:t xml:space="preserve">. </w:t>
      </w:r>
      <w:r w:rsidR="00463B0E">
        <w:br/>
      </w:r>
      <w:r w:rsidR="00E924F0">
        <w:t>When pursuing informed consent, the individual must be aware of:</w:t>
      </w:r>
    </w:p>
    <w:p w14:paraId="6BDA503C" w14:textId="77777777" w:rsidR="00E924F0" w:rsidRPr="00E924F0" w:rsidRDefault="00E924F0" w:rsidP="00E924F0">
      <w:pPr>
        <w:pStyle w:val="ListParagraph"/>
        <w:numPr>
          <w:ilvl w:val="0"/>
          <w:numId w:val="25"/>
        </w:numPr>
        <w:rPr>
          <w:b/>
        </w:rPr>
      </w:pPr>
      <w:r>
        <w:t>Why the information must be shared</w:t>
      </w:r>
    </w:p>
    <w:p w14:paraId="6BDA503D" w14:textId="77777777" w:rsidR="00E924F0" w:rsidRPr="00E924F0" w:rsidRDefault="00E924F0" w:rsidP="00E924F0">
      <w:pPr>
        <w:pStyle w:val="ListParagraph"/>
        <w:numPr>
          <w:ilvl w:val="0"/>
          <w:numId w:val="25"/>
        </w:numPr>
        <w:rPr>
          <w:b/>
        </w:rPr>
      </w:pPr>
      <w:r>
        <w:t xml:space="preserve">Who will see the information </w:t>
      </w:r>
    </w:p>
    <w:p w14:paraId="6BDA503E" w14:textId="77777777" w:rsidR="00E924F0" w:rsidRPr="00E924F0" w:rsidRDefault="00E924F0" w:rsidP="00E924F0">
      <w:pPr>
        <w:pStyle w:val="ListParagraph"/>
        <w:numPr>
          <w:ilvl w:val="0"/>
          <w:numId w:val="25"/>
        </w:numPr>
        <w:rPr>
          <w:b/>
        </w:rPr>
      </w:pPr>
      <w:r>
        <w:t>How much information will be shared</w:t>
      </w:r>
    </w:p>
    <w:p w14:paraId="6BDA503F" w14:textId="77777777" w:rsidR="00092327" w:rsidRPr="00092327" w:rsidRDefault="00E924F0" w:rsidP="00092327">
      <w:pPr>
        <w:pStyle w:val="ListParagraph"/>
        <w:numPr>
          <w:ilvl w:val="0"/>
          <w:numId w:val="25"/>
        </w:numPr>
        <w:rPr>
          <w:b/>
        </w:rPr>
      </w:pPr>
      <w:r>
        <w:t xml:space="preserve">What are the purposes and implications of sharing the information </w:t>
      </w:r>
    </w:p>
    <w:p w14:paraId="6BDA5040" w14:textId="77777777" w:rsidR="00092327" w:rsidRPr="00092327" w:rsidRDefault="00092327" w:rsidP="00092327">
      <w:pPr>
        <w:pStyle w:val="ListParagraph"/>
        <w:ind w:left="2628"/>
        <w:rPr>
          <w:b/>
        </w:rPr>
      </w:pPr>
    </w:p>
    <w:p w14:paraId="6BDA5041" w14:textId="77777777" w:rsidR="002F157D" w:rsidRPr="002F157D" w:rsidRDefault="00092327" w:rsidP="002F157D">
      <w:pPr>
        <w:pStyle w:val="ListParagraph"/>
        <w:numPr>
          <w:ilvl w:val="0"/>
          <w:numId w:val="15"/>
        </w:numPr>
        <w:rPr>
          <w:b/>
        </w:rPr>
      </w:pPr>
      <w:r>
        <w:t xml:space="preserve">When </w:t>
      </w:r>
      <w:r w:rsidR="002A7AC4" w:rsidRPr="000C3EAC">
        <w:rPr>
          <w:b/>
        </w:rPr>
        <w:t>informed,</w:t>
      </w:r>
      <w:r w:rsidRPr="000C3EAC">
        <w:rPr>
          <w:b/>
        </w:rPr>
        <w:t xml:space="preserve"> consent</w:t>
      </w:r>
      <w:r w:rsidRPr="00105EAF">
        <w:rPr>
          <w:b/>
        </w:rPr>
        <w:t xml:space="preserve"> is not possib</w:t>
      </w:r>
      <w:r w:rsidR="002F157D" w:rsidRPr="00105EAF">
        <w:rPr>
          <w:b/>
        </w:rPr>
        <w:t>le</w:t>
      </w:r>
      <w:r w:rsidR="002F157D">
        <w:t>, and an individual is at risk of significant harm</w:t>
      </w:r>
      <w:r>
        <w:t>, individuals may still act:</w:t>
      </w:r>
      <w:r w:rsidR="000C3EAC">
        <w:br/>
      </w:r>
    </w:p>
    <w:p w14:paraId="6BDA5042" w14:textId="77777777" w:rsidR="00092327" w:rsidRPr="002F157D" w:rsidRDefault="00092327" w:rsidP="002F157D">
      <w:pPr>
        <w:pStyle w:val="ListParagraph"/>
        <w:numPr>
          <w:ilvl w:val="0"/>
          <w:numId w:val="28"/>
        </w:numPr>
        <w:rPr>
          <w:b/>
        </w:rPr>
      </w:pPr>
      <w:r>
        <w:t xml:space="preserve">In order to disclose information, it must be </w:t>
      </w:r>
      <w:r>
        <w:rPr>
          <w:b/>
        </w:rPr>
        <w:t>justified</w:t>
      </w:r>
      <w:r w:rsidR="002F157D">
        <w:rPr>
          <w:b/>
        </w:rPr>
        <w:t xml:space="preserve"> or in the public interest</w:t>
      </w:r>
      <w:r>
        <w:t xml:space="preserve">; with a clear, legitimate purpose to do so.  </w:t>
      </w:r>
      <w:r w:rsidR="000C3EAC">
        <w:br/>
      </w:r>
    </w:p>
    <w:p w14:paraId="6BDA5043" w14:textId="77777777" w:rsidR="002F157D" w:rsidRPr="002F157D" w:rsidRDefault="002F157D" w:rsidP="00092327">
      <w:pPr>
        <w:pStyle w:val="ListParagraph"/>
        <w:numPr>
          <w:ilvl w:val="0"/>
          <w:numId w:val="24"/>
        </w:numPr>
        <w:rPr>
          <w:b/>
        </w:rPr>
      </w:pPr>
      <w:r>
        <w:t>The public interest criteria covers:</w:t>
      </w:r>
    </w:p>
    <w:p w14:paraId="6BDA5044" w14:textId="77777777" w:rsidR="002F157D" w:rsidRPr="002F157D" w:rsidRDefault="002F157D" w:rsidP="002F157D">
      <w:pPr>
        <w:pStyle w:val="ListParagraph"/>
        <w:numPr>
          <w:ilvl w:val="0"/>
          <w:numId w:val="33"/>
        </w:numPr>
        <w:rPr>
          <w:b/>
        </w:rPr>
      </w:pPr>
      <w:r>
        <w:t xml:space="preserve">The administration of justice </w:t>
      </w:r>
    </w:p>
    <w:p w14:paraId="6BDA5045" w14:textId="77777777" w:rsidR="002F157D" w:rsidRPr="002F157D" w:rsidRDefault="002F157D" w:rsidP="002F157D">
      <w:pPr>
        <w:pStyle w:val="ListParagraph"/>
        <w:numPr>
          <w:ilvl w:val="0"/>
          <w:numId w:val="33"/>
        </w:numPr>
        <w:rPr>
          <w:b/>
        </w:rPr>
      </w:pPr>
      <w:r>
        <w:t>Maintaining public safety</w:t>
      </w:r>
    </w:p>
    <w:p w14:paraId="6BDA5046" w14:textId="77777777" w:rsidR="002F157D" w:rsidRPr="002F157D" w:rsidRDefault="002F157D" w:rsidP="002F157D">
      <w:pPr>
        <w:pStyle w:val="ListParagraph"/>
        <w:numPr>
          <w:ilvl w:val="0"/>
          <w:numId w:val="33"/>
        </w:numPr>
        <w:rPr>
          <w:b/>
        </w:rPr>
      </w:pPr>
      <w:r>
        <w:t xml:space="preserve">Apprehension of offenders </w:t>
      </w:r>
    </w:p>
    <w:p w14:paraId="6BDA5047" w14:textId="77777777" w:rsidR="002F157D" w:rsidRPr="002F157D" w:rsidRDefault="002F157D" w:rsidP="002F157D">
      <w:pPr>
        <w:pStyle w:val="ListParagraph"/>
        <w:numPr>
          <w:ilvl w:val="0"/>
          <w:numId w:val="33"/>
        </w:numPr>
        <w:rPr>
          <w:b/>
        </w:rPr>
      </w:pPr>
      <w:r>
        <w:t xml:space="preserve">Prevention of crime and disorder </w:t>
      </w:r>
    </w:p>
    <w:p w14:paraId="6BDA5048" w14:textId="77777777" w:rsidR="002F157D" w:rsidRPr="002F157D" w:rsidRDefault="002F157D" w:rsidP="002F157D">
      <w:pPr>
        <w:pStyle w:val="ListParagraph"/>
        <w:numPr>
          <w:ilvl w:val="0"/>
          <w:numId w:val="33"/>
        </w:numPr>
        <w:rPr>
          <w:b/>
        </w:rPr>
      </w:pPr>
      <w:r>
        <w:t xml:space="preserve">Detection of crime </w:t>
      </w:r>
    </w:p>
    <w:p w14:paraId="6BDA5049" w14:textId="77777777" w:rsidR="002F157D" w:rsidRPr="002F157D" w:rsidRDefault="002F157D" w:rsidP="002F157D">
      <w:pPr>
        <w:pStyle w:val="ListParagraph"/>
        <w:numPr>
          <w:ilvl w:val="0"/>
          <w:numId w:val="33"/>
        </w:numPr>
        <w:rPr>
          <w:b/>
        </w:rPr>
      </w:pPr>
      <w:r>
        <w:t xml:space="preserve">Protection of vulnerable members of the community </w:t>
      </w:r>
      <w:r w:rsidR="000C3EAC">
        <w:br/>
      </w:r>
    </w:p>
    <w:p w14:paraId="6BDA504A" w14:textId="77777777" w:rsidR="00092327" w:rsidRPr="00CB4F6A" w:rsidRDefault="00092327" w:rsidP="00092327">
      <w:pPr>
        <w:pStyle w:val="ListParagraph"/>
        <w:numPr>
          <w:ilvl w:val="0"/>
          <w:numId w:val="20"/>
        </w:numPr>
        <w:rPr>
          <w:b/>
        </w:rPr>
      </w:pPr>
      <w:r>
        <w:t>When deciding if sharing information is justified, an individual must question:</w:t>
      </w:r>
    </w:p>
    <w:p w14:paraId="6BDA504B" w14:textId="77777777" w:rsidR="00092327" w:rsidRPr="00CB4F6A" w:rsidRDefault="00092327" w:rsidP="00092327">
      <w:pPr>
        <w:pStyle w:val="ListParagraph"/>
        <w:numPr>
          <w:ilvl w:val="0"/>
          <w:numId w:val="23"/>
        </w:numPr>
        <w:rPr>
          <w:b/>
        </w:rPr>
      </w:pPr>
      <w:r>
        <w:t>What does is achieve?</w:t>
      </w:r>
    </w:p>
    <w:p w14:paraId="6BDA504C" w14:textId="77777777" w:rsidR="00092327" w:rsidRPr="00CB4F6A" w:rsidRDefault="00092327" w:rsidP="00092327">
      <w:pPr>
        <w:pStyle w:val="ListParagraph"/>
        <w:numPr>
          <w:ilvl w:val="0"/>
          <w:numId w:val="23"/>
        </w:numPr>
        <w:rPr>
          <w:b/>
        </w:rPr>
      </w:pPr>
      <w:r>
        <w:t>What are the potential benefits and risks?</w:t>
      </w:r>
    </w:p>
    <w:p w14:paraId="6BDA504D" w14:textId="77777777" w:rsidR="00092327" w:rsidRPr="00E924F0" w:rsidRDefault="00092327" w:rsidP="00092327">
      <w:pPr>
        <w:pStyle w:val="ListParagraph"/>
        <w:numPr>
          <w:ilvl w:val="0"/>
          <w:numId w:val="23"/>
        </w:numPr>
        <w:rPr>
          <w:b/>
        </w:rPr>
      </w:pPr>
      <w:r>
        <w:t>Could the objective be achieved without sharing personal data?</w:t>
      </w:r>
      <w:r w:rsidR="000C3EAC">
        <w:br/>
      </w:r>
    </w:p>
    <w:p w14:paraId="6BDA504E" w14:textId="77777777" w:rsidR="002F157D" w:rsidRPr="002F157D" w:rsidRDefault="00092327" w:rsidP="00092327">
      <w:pPr>
        <w:pStyle w:val="ListParagraph"/>
        <w:numPr>
          <w:ilvl w:val="0"/>
          <w:numId w:val="24"/>
        </w:numPr>
        <w:rPr>
          <w:b/>
        </w:rPr>
      </w:pPr>
      <w:r>
        <w:t xml:space="preserve">After deciding to share information, it is best practice to record the decision to data share, detailing: </w:t>
      </w:r>
    </w:p>
    <w:p w14:paraId="6BDA504F" w14:textId="77777777" w:rsidR="002F157D" w:rsidRPr="002F157D" w:rsidRDefault="002F157D" w:rsidP="002F157D">
      <w:pPr>
        <w:pStyle w:val="ListParagraph"/>
        <w:numPr>
          <w:ilvl w:val="0"/>
          <w:numId w:val="34"/>
        </w:numPr>
        <w:rPr>
          <w:b/>
        </w:rPr>
      </w:pPr>
      <w:r>
        <w:t>W</w:t>
      </w:r>
      <w:r w:rsidR="00092327">
        <w:t>hat information was shared (or not shared)</w:t>
      </w:r>
    </w:p>
    <w:p w14:paraId="6BDA5050" w14:textId="77777777" w:rsidR="002F157D" w:rsidRPr="002F157D" w:rsidRDefault="002F157D" w:rsidP="002F157D">
      <w:pPr>
        <w:pStyle w:val="ListParagraph"/>
        <w:numPr>
          <w:ilvl w:val="0"/>
          <w:numId w:val="34"/>
        </w:numPr>
        <w:rPr>
          <w:b/>
        </w:rPr>
      </w:pPr>
      <w:r>
        <w:t>T</w:t>
      </w:r>
      <w:r w:rsidR="00092327">
        <w:t>he reason (for or against sharing information)</w:t>
      </w:r>
    </w:p>
    <w:p w14:paraId="6BDA5051" w14:textId="77777777" w:rsidR="002F157D" w:rsidRPr="002F157D" w:rsidRDefault="002F157D" w:rsidP="002F157D">
      <w:pPr>
        <w:pStyle w:val="ListParagraph"/>
        <w:numPr>
          <w:ilvl w:val="0"/>
          <w:numId w:val="34"/>
        </w:numPr>
        <w:rPr>
          <w:b/>
        </w:rPr>
      </w:pPr>
      <w:r>
        <w:t>Who it was shared with</w:t>
      </w:r>
    </w:p>
    <w:p w14:paraId="6BDA5052" w14:textId="77777777" w:rsidR="002F157D" w:rsidRPr="002F157D" w:rsidRDefault="002F157D" w:rsidP="002F157D">
      <w:pPr>
        <w:pStyle w:val="ListParagraph"/>
        <w:numPr>
          <w:ilvl w:val="0"/>
          <w:numId w:val="34"/>
        </w:numPr>
        <w:rPr>
          <w:b/>
        </w:rPr>
      </w:pPr>
      <w:r>
        <w:t>When it was shared</w:t>
      </w:r>
    </w:p>
    <w:p w14:paraId="6BDA5053" w14:textId="77777777" w:rsidR="002F157D" w:rsidRPr="002F157D" w:rsidRDefault="002F157D" w:rsidP="002F157D">
      <w:pPr>
        <w:pStyle w:val="ListParagraph"/>
        <w:numPr>
          <w:ilvl w:val="0"/>
          <w:numId w:val="34"/>
        </w:numPr>
        <w:rPr>
          <w:b/>
        </w:rPr>
      </w:pPr>
      <w:r>
        <w:t>W</w:t>
      </w:r>
      <w:r w:rsidR="00092327">
        <w:t>hat the justifi</w:t>
      </w:r>
      <w:r>
        <w:t xml:space="preserve">cation was </w:t>
      </w:r>
    </w:p>
    <w:p w14:paraId="6BDA5054" w14:textId="77777777" w:rsidR="00DB72CA" w:rsidRPr="002F157D" w:rsidRDefault="002F157D" w:rsidP="00DB72CA">
      <w:pPr>
        <w:pStyle w:val="ListParagraph"/>
        <w:numPr>
          <w:ilvl w:val="0"/>
          <w:numId w:val="34"/>
        </w:numPr>
        <w:rPr>
          <w:b/>
        </w:rPr>
      </w:pPr>
      <w:r>
        <w:t>Whether consent was pursued</w:t>
      </w:r>
    </w:p>
    <w:p w14:paraId="6BDA5055" w14:textId="77777777" w:rsidR="002F157D" w:rsidRPr="002F157D" w:rsidRDefault="002F157D" w:rsidP="002F157D">
      <w:pPr>
        <w:pStyle w:val="ListParagraph"/>
        <w:ind w:left="3479"/>
        <w:rPr>
          <w:b/>
        </w:rPr>
      </w:pPr>
    </w:p>
    <w:p w14:paraId="6BDA5056" w14:textId="77777777" w:rsidR="002F157D" w:rsidRDefault="002F157D" w:rsidP="00E44939">
      <w:pPr>
        <w:pStyle w:val="ListParagraph"/>
        <w:numPr>
          <w:ilvl w:val="0"/>
          <w:numId w:val="15"/>
        </w:numPr>
        <w:rPr>
          <w:b/>
        </w:rPr>
      </w:pPr>
      <w:r>
        <w:rPr>
          <w:b/>
        </w:rPr>
        <w:t xml:space="preserve">Appropriate, secure sharing </w:t>
      </w:r>
      <w:r w:rsidR="000C3EAC">
        <w:rPr>
          <w:b/>
        </w:rPr>
        <w:br/>
      </w:r>
    </w:p>
    <w:p w14:paraId="6BDA5057" w14:textId="77777777" w:rsidR="002F157D" w:rsidRPr="002F157D" w:rsidRDefault="002F157D" w:rsidP="002F157D">
      <w:pPr>
        <w:pStyle w:val="ListParagraph"/>
        <w:numPr>
          <w:ilvl w:val="0"/>
          <w:numId w:val="24"/>
        </w:numPr>
        <w:rPr>
          <w:b/>
        </w:rPr>
      </w:pPr>
      <w:r>
        <w:t xml:space="preserve">Information must only be shared with those who need to know. This may result in the use of sub-groups or private conversations both within and outside of meetings. </w:t>
      </w:r>
    </w:p>
    <w:p w14:paraId="6BDA5058" w14:textId="77777777" w:rsidR="002F157D" w:rsidRPr="002F157D" w:rsidRDefault="002F157D" w:rsidP="002F157D">
      <w:pPr>
        <w:pStyle w:val="ListParagraph"/>
        <w:numPr>
          <w:ilvl w:val="0"/>
          <w:numId w:val="24"/>
        </w:numPr>
        <w:rPr>
          <w:b/>
        </w:rPr>
      </w:pPr>
      <w:r>
        <w:lastRenderedPageBreak/>
        <w:t>Individuals must only share as much information as needed.</w:t>
      </w:r>
    </w:p>
    <w:p w14:paraId="6BDA5059" w14:textId="77777777" w:rsidR="002F157D" w:rsidRPr="002F157D" w:rsidRDefault="002F157D" w:rsidP="002F157D">
      <w:pPr>
        <w:pStyle w:val="ListParagraph"/>
        <w:numPr>
          <w:ilvl w:val="0"/>
          <w:numId w:val="24"/>
        </w:numPr>
        <w:rPr>
          <w:b/>
        </w:rPr>
      </w:pPr>
      <w:r>
        <w:t xml:space="preserve">Information must not be retained for longer than necessary for the purpose of which it was obtained. </w:t>
      </w:r>
    </w:p>
    <w:p w14:paraId="6BDA505A" w14:textId="77777777" w:rsidR="002F157D" w:rsidRPr="002F157D" w:rsidRDefault="002F157D" w:rsidP="002F157D">
      <w:pPr>
        <w:pStyle w:val="ListParagraph"/>
        <w:numPr>
          <w:ilvl w:val="0"/>
          <w:numId w:val="24"/>
        </w:numPr>
        <w:rPr>
          <w:b/>
        </w:rPr>
      </w:pPr>
      <w:r>
        <w:t xml:space="preserve">Partners must ensure that any personal information is secure. Electronical data must be stored on a password protected computer system, and physically held data must be physically secured with appropriate levels of staff access. </w:t>
      </w:r>
    </w:p>
    <w:p w14:paraId="6BDA505B" w14:textId="77777777" w:rsidR="002F157D" w:rsidRPr="002F157D" w:rsidRDefault="002F157D" w:rsidP="00DB72CA">
      <w:pPr>
        <w:pStyle w:val="ListParagraph"/>
        <w:numPr>
          <w:ilvl w:val="0"/>
          <w:numId w:val="24"/>
        </w:numPr>
        <w:rPr>
          <w:b/>
        </w:rPr>
      </w:pPr>
      <w:r>
        <w:t>Any emails between organisations must be secure</w:t>
      </w:r>
      <w:r w:rsidR="002A7AC4">
        <w:t xml:space="preserve"> or appropriately classified IL2/IL3</w:t>
      </w:r>
      <w:r>
        <w:t>.</w:t>
      </w:r>
    </w:p>
    <w:p w14:paraId="6BDA505C" w14:textId="77777777" w:rsidR="00DB72CA" w:rsidRPr="002F157D" w:rsidRDefault="002F157D" w:rsidP="00DB72CA">
      <w:pPr>
        <w:pStyle w:val="ListParagraph"/>
        <w:numPr>
          <w:ilvl w:val="0"/>
          <w:numId w:val="24"/>
        </w:numPr>
        <w:rPr>
          <w:b/>
        </w:rPr>
      </w:pPr>
      <w:r>
        <w:t xml:space="preserve">In cases where there is an urgent and increased risk to an individual, </w:t>
      </w:r>
      <w:r w:rsidR="000C3EAC">
        <w:t>staff</w:t>
      </w:r>
      <w:r>
        <w:t xml:space="preserve"> should contact the West Midlands Police immediately. </w:t>
      </w:r>
      <w:r>
        <w:br/>
      </w:r>
    </w:p>
    <w:p w14:paraId="6BDA505D" w14:textId="77777777" w:rsidR="00AA5376" w:rsidRPr="00AA5376" w:rsidRDefault="00A9774A" w:rsidP="00A9774A">
      <w:pPr>
        <w:pStyle w:val="ListParagraph"/>
        <w:numPr>
          <w:ilvl w:val="0"/>
          <w:numId w:val="15"/>
        </w:numPr>
        <w:rPr>
          <w:b/>
        </w:rPr>
      </w:pPr>
      <w:r>
        <w:t>Representatives who attend meetings have a duty to share information on data sharing with other members of staff. Representatives may distribute the West Midlands Police Information Report to staff in order for them to disclose confidential information</w:t>
      </w:r>
      <w:r w:rsidR="000C3EAC">
        <w:t xml:space="preserve"> in a simple, effective way</w:t>
      </w:r>
      <w:r>
        <w:t xml:space="preserve">. </w:t>
      </w:r>
    </w:p>
    <w:p w14:paraId="6BDA505E" w14:textId="77777777" w:rsidR="00A9774A" w:rsidRPr="00A9774A" w:rsidRDefault="00A9774A" w:rsidP="002F157D">
      <w:pPr>
        <w:pStyle w:val="ListParagraph"/>
        <w:ind w:left="1080"/>
        <w:rPr>
          <w:b/>
        </w:rPr>
      </w:pPr>
    </w:p>
    <w:p w14:paraId="6BDA505F" w14:textId="77777777" w:rsidR="00105EAF" w:rsidRPr="00105EAF" w:rsidRDefault="00A9774A" w:rsidP="00105EAF">
      <w:pPr>
        <w:pStyle w:val="ListParagraph"/>
        <w:numPr>
          <w:ilvl w:val="0"/>
          <w:numId w:val="15"/>
        </w:numPr>
        <w:rPr>
          <w:b/>
        </w:rPr>
      </w:pPr>
      <w:r>
        <w:t>This section should be reviewed if change of legislat</w:t>
      </w:r>
      <w:r w:rsidR="000C3EAC">
        <w:t>ion, guidance or</w:t>
      </w:r>
      <w:r>
        <w:t xml:space="preserve"> lessons learned from sharing data may affect it. This must be the responsibility of eve</w:t>
      </w:r>
      <w:r w:rsidR="00105EAF">
        <w:t>ry representative in the group.</w:t>
      </w:r>
      <w:r w:rsidR="00BC737E">
        <w:br/>
      </w:r>
      <w:r w:rsidR="00105EAF">
        <w:rPr>
          <w:b/>
        </w:rPr>
        <w:br/>
      </w:r>
    </w:p>
    <w:p w14:paraId="6BDA5060" w14:textId="77777777" w:rsidR="004B2739" w:rsidRPr="004B2739" w:rsidRDefault="00BC737E" w:rsidP="004B2739">
      <w:pPr>
        <w:pStyle w:val="ListParagraph"/>
        <w:numPr>
          <w:ilvl w:val="0"/>
          <w:numId w:val="1"/>
        </w:numPr>
        <w:rPr>
          <w:b/>
        </w:rPr>
      </w:pPr>
      <w:r w:rsidRPr="00BC737E">
        <w:rPr>
          <w:b/>
          <w:sz w:val="28"/>
        </w:rPr>
        <w:t>Amendment</w:t>
      </w:r>
      <w:r w:rsidR="004B2739">
        <w:rPr>
          <w:b/>
          <w:sz w:val="28"/>
        </w:rPr>
        <w:br/>
      </w:r>
      <w:r w:rsidR="004B2739">
        <w:rPr>
          <w:b/>
        </w:rPr>
        <w:br/>
      </w:r>
    </w:p>
    <w:p w14:paraId="6BDA5061" w14:textId="77777777" w:rsidR="004B2739" w:rsidRPr="004B2739" w:rsidRDefault="004B2739" w:rsidP="004B2739">
      <w:pPr>
        <w:pStyle w:val="ListParagraph"/>
        <w:numPr>
          <w:ilvl w:val="0"/>
          <w:numId w:val="14"/>
        </w:numPr>
        <w:rPr>
          <w:b/>
        </w:rPr>
      </w:pPr>
      <w:r>
        <w:t xml:space="preserve">The Terms of Reference will be reviewed at least annually. </w:t>
      </w:r>
      <w:r>
        <w:br/>
      </w:r>
    </w:p>
    <w:p w14:paraId="6BDA5062" w14:textId="77777777" w:rsidR="004B2739" w:rsidRPr="004B2739" w:rsidRDefault="004B2739" w:rsidP="004B2739">
      <w:pPr>
        <w:pStyle w:val="ListParagraph"/>
        <w:numPr>
          <w:ilvl w:val="0"/>
          <w:numId w:val="14"/>
        </w:numPr>
        <w:rPr>
          <w:b/>
        </w:rPr>
      </w:pPr>
      <w:r>
        <w:t>Members of the group may request for the Te</w:t>
      </w:r>
      <w:r w:rsidR="00105EAF">
        <w:t>rms of Reference to be reviewed more frequently if required.</w:t>
      </w:r>
    </w:p>
    <w:p w14:paraId="6BDA5063" w14:textId="77777777" w:rsidR="004B2739" w:rsidRPr="004B2739" w:rsidRDefault="004B2739" w:rsidP="004B2739">
      <w:pPr>
        <w:pStyle w:val="ListParagraph"/>
        <w:ind w:left="360"/>
        <w:rPr>
          <w:b/>
        </w:rPr>
      </w:pPr>
      <w:r>
        <w:rPr>
          <w:b/>
        </w:rPr>
        <w:br/>
      </w:r>
    </w:p>
    <w:p w14:paraId="6BDA5064" w14:textId="77777777" w:rsidR="004B2739" w:rsidRPr="004B2739" w:rsidRDefault="004B2739" w:rsidP="00BC737E">
      <w:pPr>
        <w:pStyle w:val="ListParagraph"/>
        <w:numPr>
          <w:ilvl w:val="0"/>
          <w:numId w:val="1"/>
        </w:numPr>
        <w:rPr>
          <w:b/>
        </w:rPr>
      </w:pPr>
      <w:r>
        <w:rPr>
          <w:b/>
          <w:sz w:val="28"/>
        </w:rPr>
        <w:t xml:space="preserve">Definition of Key Terms </w:t>
      </w:r>
    </w:p>
    <w:p w14:paraId="6BDA5065" w14:textId="77777777" w:rsidR="004B2739" w:rsidRDefault="004B2739" w:rsidP="004B2739">
      <w:pPr>
        <w:pStyle w:val="ListParagraph"/>
        <w:ind w:left="360"/>
        <w:rPr>
          <w:b/>
          <w:sz w:val="28"/>
        </w:rPr>
      </w:pPr>
    </w:p>
    <w:p w14:paraId="6BDA5066" w14:textId="77777777" w:rsidR="000C3EAC" w:rsidRDefault="000C3EAC" w:rsidP="004B2739">
      <w:pPr>
        <w:pStyle w:val="ListParagraph"/>
        <w:ind w:left="360"/>
        <w:rPr>
          <w:b/>
          <w:sz w:val="28"/>
        </w:rPr>
      </w:pPr>
    </w:p>
    <w:p w14:paraId="6BDA5067" w14:textId="77777777" w:rsidR="000A17BB" w:rsidRDefault="000A17BB" w:rsidP="004B2739">
      <w:pPr>
        <w:pStyle w:val="ListParagraph"/>
        <w:numPr>
          <w:ilvl w:val="0"/>
          <w:numId w:val="17"/>
        </w:numPr>
      </w:pPr>
      <w:r>
        <w:t xml:space="preserve">The </w:t>
      </w:r>
      <w:r w:rsidR="000C3EAC">
        <w:t xml:space="preserve">Government’s </w:t>
      </w:r>
      <w:r>
        <w:t xml:space="preserve">Modern Slavery Strategy 2014 describes </w:t>
      </w:r>
      <w:r w:rsidRPr="000C3EAC">
        <w:rPr>
          <w:b/>
        </w:rPr>
        <w:t>Modern Day Slavery</w:t>
      </w:r>
      <w:r>
        <w:t xml:space="preserve"> as:</w:t>
      </w:r>
      <w:r>
        <w:br/>
      </w:r>
    </w:p>
    <w:p w14:paraId="6BDA5068" w14:textId="77777777" w:rsidR="000A17BB" w:rsidRPr="000A17BB" w:rsidRDefault="000A17BB" w:rsidP="000A17BB">
      <w:pPr>
        <w:pStyle w:val="ListParagraph"/>
        <w:ind w:left="1440"/>
        <w:rPr>
          <w:i/>
        </w:rPr>
      </w:pPr>
      <w:r>
        <w:rPr>
          <w:i/>
        </w:rPr>
        <w:t>“Slavery servitude, forced and compulsory labour and human trafficking” where “traffickers and slave drivers coerce, deceive and force individuals against their will into a life of abuse, servitude and inhumane treatment”.</w:t>
      </w:r>
      <w:r>
        <w:rPr>
          <w:i/>
        </w:rPr>
        <w:br/>
      </w:r>
    </w:p>
    <w:p w14:paraId="6BDA5069" w14:textId="77777777" w:rsidR="004B2739" w:rsidRDefault="004B2739" w:rsidP="004B2739">
      <w:pPr>
        <w:pStyle w:val="ListParagraph"/>
        <w:numPr>
          <w:ilvl w:val="0"/>
          <w:numId w:val="17"/>
        </w:numPr>
      </w:pPr>
      <w:r>
        <w:t xml:space="preserve">The West Midlands Metropolitan Area has adopted the following definition of </w:t>
      </w:r>
      <w:r w:rsidR="000C3EAC">
        <w:rPr>
          <w:b/>
        </w:rPr>
        <w:t>Child Sexual E</w:t>
      </w:r>
      <w:r w:rsidRPr="000C3EAC">
        <w:rPr>
          <w:b/>
        </w:rPr>
        <w:t>xploitation</w:t>
      </w:r>
      <w:r>
        <w:t xml:space="preserve"> taken from statutory guidance:</w:t>
      </w:r>
      <w:r w:rsidR="000A17BB">
        <w:br/>
      </w:r>
    </w:p>
    <w:p w14:paraId="6BDA506A" w14:textId="77777777" w:rsidR="004B2739" w:rsidRPr="00105EAF" w:rsidRDefault="008D4D13" w:rsidP="004B2739">
      <w:pPr>
        <w:pStyle w:val="ListParagraph"/>
        <w:ind w:left="1440"/>
        <w:rPr>
          <w:rFonts w:cstheme="minorHAnsi"/>
          <w:bCs/>
          <w:i/>
          <w:iCs/>
        </w:rPr>
      </w:pPr>
      <w:r>
        <w:rPr>
          <w:rFonts w:cstheme="minorHAnsi"/>
          <w:bCs/>
          <w:i/>
          <w:iCs/>
        </w:rPr>
        <w:t>“S</w:t>
      </w:r>
      <w:r w:rsidR="004B2739" w:rsidRPr="00105EAF">
        <w:rPr>
          <w:rFonts w:cstheme="minorHAnsi"/>
          <w:bCs/>
          <w:i/>
          <w:iCs/>
        </w:rPr>
        <w:t xml:space="preserve">exual exploitation of children and young people under 18 involves exploitative situations, contexts and relationships where young people (or a third person or </w:t>
      </w:r>
      <w:r w:rsidR="004B2739" w:rsidRPr="00105EAF">
        <w:rPr>
          <w:rFonts w:cstheme="minorHAnsi"/>
          <w:bCs/>
          <w:i/>
          <w:iCs/>
        </w:rPr>
        <w:lastRenderedPageBreak/>
        <w:t xml:space="preserve">persons) receive ‘something’ (e.g. Food, accommodation, drugs, alcohol, cigarettes, affection, gifts, money) as a result of them performing, and/or another or others performing on them, sexual activities. Child sexual exploitation can occur through the use of technology without the child’s immediate recognition. For </w:t>
      </w:r>
      <w:r w:rsidR="002A7AC4" w:rsidRPr="00105EAF">
        <w:rPr>
          <w:rFonts w:cstheme="minorHAnsi"/>
          <w:bCs/>
          <w:i/>
          <w:iCs/>
        </w:rPr>
        <w:t>example,</w:t>
      </w:r>
      <w:r w:rsidR="004B2739" w:rsidRPr="00105EAF">
        <w:rPr>
          <w:rFonts w:cstheme="minorHAnsi"/>
          <w:bCs/>
          <w:i/>
          <w:iCs/>
        </w:rPr>
        <w:t xml:space="preserve"> being persuaded to post sexual images on the internet/mobile phones without immediate payment or gain. In all cases, those exploiting the child/young person have power over them by virtue of their age, gender, intellect, physical strength and/or economic or other resources. Violence, coercion and intimidation are common, involvement in exploitative relationships being characterised in the main by the child or young person’s limited availability of choice resulting from their social/economic and/or emotional vulnerability.”</w:t>
      </w:r>
      <w:r w:rsidR="000A17BB">
        <w:rPr>
          <w:rFonts w:cstheme="minorHAnsi"/>
          <w:bCs/>
          <w:i/>
          <w:iCs/>
        </w:rPr>
        <w:br/>
      </w:r>
    </w:p>
    <w:p w14:paraId="6BDA506B" w14:textId="77777777" w:rsidR="008D4D13" w:rsidRDefault="000A17BB" w:rsidP="008D4D13">
      <w:pPr>
        <w:pStyle w:val="ListParagraph"/>
        <w:numPr>
          <w:ilvl w:val="0"/>
          <w:numId w:val="17"/>
        </w:numPr>
      </w:pPr>
      <w:r>
        <w:t xml:space="preserve">The </w:t>
      </w:r>
      <w:proofErr w:type="spellStart"/>
      <w:r>
        <w:t>Gangmasters</w:t>
      </w:r>
      <w:proofErr w:type="spellEnd"/>
      <w:r>
        <w:t xml:space="preserve"> Licensing Authority defines </w:t>
      </w:r>
      <w:r w:rsidRPr="000C3EAC">
        <w:rPr>
          <w:b/>
        </w:rPr>
        <w:t>Human Trafficking</w:t>
      </w:r>
      <w:r>
        <w:t xml:space="preserve"> as:</w:t>
      </w:r>
    </w:p>
    <w:p w14:paraId="6BDA506C" w14:textId="77777777" w:rsidR="008D4D13" w:rsidRDefault="008D4D13" w:rsidP="008D4D13">
      <w:pPr>
        <w:pStyle w:val="ListParagraph"/>
        <w:ind w:left="1080"/>
        <w:rPr>
          <w:i/>
        </w:rPr>
      </w:pPr>
    </w:p>
    <w:p w14:paraId="6BDA506D" w14:textId="77777777" w:rsidR="008D4D13" w:rsidRDefault="008D4D13" w:rsidP="008D4D13">
      <w:pPr>
        <w:pStyle w:val="ListParagraph"/>
        <w:ind w:left="1080"/>
      </w:pPr>
      <w:r w:rsidRPr="008D4D13">
        <w:rPr>
          <w:i/>
        </w:rPr>
        <w:t>“The movement of a person from one place to another, within a country or across borders, into conditions of</w:t>
      </w:r>
      <w:r w:rsidR="000C3EAC">
        <w:rPr>
          <w:i/>
        </w:rPr>
        <w:t xml:space="preserve"> exploitation against their will</w:t>
      </w:r>
      <w:r w:rsidRPr="008D4D13">
        <w:rPr>
          <w:i/>
        </w:rPr>
        <w:t>”</w:t>
      </w:r>
      <w:r>
        <w:br/>
      </w:r>
    </w:p>
    <w:p w14:paraId="6BDA506E" w14:textId="77777777" w:rsidR="00B35EFF" w:rsidRDefault="000C3EAC" w:rsidP="00B35EFF">
      <w:pPr>
        <w:pStyle w:val="ListParagraph"/>
        <w:numPr>
          <w:ilvl w:val="0"/>
          <w:numId w:val="17"/>
        </w:numPr>
      </w:pPr>
      <w:r w:rsidRPr="000C3EAC">
        <w:rPr>
          <w:b/>
        </w:rPr>
        <w:t>Sexual Exploitation</w:t>
      </w:r>
      <w:r w:rsidR="00B35EFF">
        <w:t xml:space="preserve"> </w:t>
      </w:r>
      <w:r w:rsidR="00515319">
        <w:t xml:space="preserve">is described </w:t>
      </w:r>
      <w:r w:rsidR="00B35EFF">
        <w:t>as:</w:t>
      </w:r>
      <w:r w:rsidR="00B35EFF">
        <w:br/>
      </w:r>
    </w:p>
    <w:p w14:paraId="6BDA506F" w14:textId="77777777" w:rsidR="00B35EFF" w:rsidRDefault="000C3EAC" w:rsidP="000C3EAC">
      <w:pPr>
        <w:pStyle w:val="ListParagraph"/>
        <w:ind w:left="1080"/>
        <w:rPr>
          <w:i/>
        </w:rPr>
      </w:pPr>
      <w:r>
        <w:rPr>
          <w:i/>
        </w:rPr>
        <w:t xml:space="preserve">The sexual abuse through exchange of sex or sexual acts for drugs, food, shelter, protection, other basics of life, and/or money </w:t>
      </w:r>
    </w:p>
    <w:p w14:paraId="6BDA5070" w14:textId="77777777" w:rsidR="000C3EAC" w:rsidRPr="000C3EAC" w:rsidRDefault="000C3EAC" w:rsidP="000C3EAC">
      <w:pPr>
        <w:pStyle w:val="ListParagraph"/>
        <w:ind w:left="1080"/>
        <w:rPr>
          <w:i/>
        </w:rPr>
      </w:pPr>
    </w:p>
    <w:p w14:paraId="6BDA5071" w14:textId="77777777" w:rsidR="00B35EFF" w:rsidRPr="00B35EFF" w:rsidRDefault="000C3EAC" w:rsidP="004B2739">
      <w:pPr>
        <w:pStyle w:val="ListParagraph"/>
        <w:numPr>
          <w:ilvl w:val="0"/>
          <w:numId w:val="17"/>
        </w:numPr>
      </w:pPr>
      <w:r>
        <w:t xml:space="preserve">The </w:t>
      </w:r>
      <w:r w:rsidR="00B35EFF" w:rsidRPr="000C3EAC">
        <w:rPr>
          <w:b/>
        </w:rPr>
        <w:t>Private Rented Sector</w:t>
      </w:r>
      <w:r>
        <w:t xml:space="preserve"> is described as</w:t>
      </w:r>
      <w:r w:rsidR="00B35EFF">
        <w:t>:</w:t>
      </w:r>
      <w:r w:rsidR="00B35EFF">
        <w:br/>
      </w:r>
    </w:p>
    <w:p w14:paraId="6BDA5072" w14:textId="77777777" w:rsidR="000A17BB" w:rsidRDefault="00B35EFF" w:rsidP="00B35EFF">
      <w:pPr>
        <w:pStyle w:val="ListParagraph"/>
        <w:ind w:left="1080"/>
      </w:pPr>
      <w:r w:rsidRPr="00B35EFF">
        <w:rPr>
          <w:i/>
        </w:rPr>
        <w:t>A housing tenure whereby properties are let out and/or managed by a private landlord or letting agent.</w:t>
      </w:r>
      <w:r w:rsidR="000A17BB">
        <w:br/>
      </w:r>
    </w:p>
    <w:p w14:paraId="6BDA5073" w14:textId="77777777" w:rsidR="002A7AC4" w:rsidRDefault="002A7AC4" w:rsidP="00B35EFF">
      <w:pPr>
        <w:pStyle w:val="ListParagraph"/>
        <w:ind w:left="1080"/>
      </w:pPr>
    </w:p>
    <w:p w14:paraId="6BDA5074" w14:textId="77777777" w:rsidR="002A7AC4" w:rsidRDefault="002A7AC4" w:rsidP="00B35EFF">
      <w:pPr>
        <w:pStyle w:val="ListParagraph"/>
        <w:ind w:left="1080"/>
      </w:pPr>
    </w:p>
    <w:p w14:paraId="6BDA5075" w14:textId="77777777" w:rsidR="002A7AC4" w:rsidRDefault="002A7AC4" w:rsidP="00B35EFF">
      <w:pPr>
        <w:pStyle w:val="ListParagraph"/>
        <w:ind w:left="1080"/>
      </w:pPr>
    </w:p>
    <w:p w14:paraId="6BDA5076" w14:textId="77777777" w:rsidR="002A7AC4" w:rsidRDefault="002A7AC4" w:rsidP="002A7AC4">
      <w:pPr>
        <w:pStyle w:val="ListParagraph"/>
        <w:ind w:left="-709"/>
        <w:jc w:val="both"/>
      </w:pPr>
      <w:r>
        <w:t>Reviewed: 27/06/2017</w:t>
      </w:r>
    </w:p>
    <w:p w14:paraId="6BDA5077" w14:textId="77777777" w:rsidR="00BC737E" w:rsidRPr="004B2739" w:rsidRDefault="00BC737E" w:rsidP="000A17BB">
      <w:pPr>
        <w:pStyle w:val="ListParagraph"/>
        <w:ind w:left="1080"/>
      </w:pPr>
      <w:r w:rsidRPr="004B2739">
        <w:br/>
      </w:r>
    </w:p>
    <w:p w14:paraId="6BDA5078" w14:textId="77777777" w:rsidR="001D1646" w:rsidRDefault="001D1646" w:rsidP="001D1646"/>
    <w:p w14:paraId="6BDA5079" w14:textId="77777777" w:rsidR="001D1646" w:rsidRDefault="001D1646" w:rsidP="001D1646"/>
    <w:p w14:paraId="6BDA507A" w14:textId="77777777" w:rsidR="001D1646" w:rsidRDefault="001D1646" w:rsidP="001D1646"/>
    <w:sectPr w:rsidR="001D1646">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A507D" w14:textId="77777777" w:rsidR="0015611D" w:rsidRDefault="0015611D" w:rsidP="000841F4">
      <w:pPr>
        <w:spacing w:after="0" w:line="240" w:lineRule="auto"/>
      </w:pPr>
      <w:r>
        <w:separator/>
      </w:r>
    </w:p>
  </w:endnote>
  <w:endnote w:type="continuationSeparator" w:id="0">
    <w:p w14:paraId="6BDA507E" w14:textId="77777777" w:rsidR="0015611D" w:rsidRDefault="0015611D" w:rsidP="0008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507F" w14:textId="77777777" w:rsidR="005F7A99" w:rsidRPr="00093B93" w:rsidRDefault="00EF695B" w:rsidP="00093B93">
    <w:pPr>
      <w:pStyle w:val="Footer"/>
      <w:jc w:val="center"/>
    </w:pPr>
    <w:r>
      <w:rPr>
        <w:rFonts w:ascii="Arial" w:hAnsi="Arial" w:cs="Arial"/>
        <w:color w:val="000000"/>
        <w:sz w:val="24"/>
      </w:rPr>
      <w:fldChar w:fldCharType="begin"/>
    </w:r>
    <w:r>
      <w:rPr>
        <w:rFonts w:ascii="Arial" w:hAnsi="Arial" w:cs="Arial"/>
        <w:color w:val="000000"/>
        <w:sz w:val="24"/>
      </w:rPr>
      <w:instrText xml:space="preserve"> DOCPROPERTY bjFooterEvenPageDocProperty \* MERGEFORMAT </w:instrText>
    </w:r>
    <w:r>
      <w:rPr>
        <w:rFonts w:ascii="Arial" w:hAnsi="Arial" w:cs="Arial"/>
        <w:color w:val="000000"/>
        <w:sz w:val="24"/>
      </w:rPr>
      <w:fldChar w:fldCharType="separate"/>
    </w:r>
    <w:r w:rsidR="000949A6" w:rsidRPr="000949A6">
      <w:rPr>
        <w:rFonts w:ascii="Arial" w:hAnsi="Arial" w:cs="Arial"/>
        <w:color w:val="000000"/>
        <w:sz w:val="24"/>
      </w:rPr>
      <w:t>[IL0: UNCLASSIFIED]</w:t>
    </w:r>
    <w:r>
      <w:rPr>
        <w:rFonts w:ascii="Arial" w:hAnsi="Arial" w:cs="Arial"/>
        <w:color w:val="000000"/>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5080" w14:textId="77777777" w:rsidR="00093B93" w:rsidRDefault="00EF695B" w:rsidP="00093B93">
    <w:pPr>
      <w:pStyle w:val="Footer"/>
      <w:jc w:val="center"/>
    </w:pPr>
    <w:r>
      <w:rPr>
        <w:rFonts w:ascii="Arial" w:hAnsi="Arial" w:cs="Arial"/>
        <w:color w:val="000000"/>
        <w:sz w:val="24"/>
      </w:rPr>
      <w:fldChar w:fldCharType="begin"/>
    </w:r>
    <w:r>
      <w:rPr>
        <w:rFonts w:ascii="Arial" w:hAnsi="Arial" w:cs="Arial"/>
        <w:color w:val="000000"/>
        <w:sz w:val="24"/>
      </w:rPr>
      <w:instrText xml:space="preserve"> DOCPROPERTY bjFooterBothDocProperty \* MERGEFORMAT </w:instrText>
    </w:r>
    <w:r>
      <w:rPr>
        <w:rFonts w:ascii="Arial" w:hAnsi="Arial" w:cs="Arial"/>
        <w:color w:val="000000"/>
        <w:sz w:val="24"/>
      </w:rPr>
      <w:fldChar w:fldCharType="separate"/>
    </w:r>
    <w:r w:rsidR="000949A6" w:rsidRPr="000949A6">
      <w:rPr>
        <w:rFonts w:ascii="Arial" w:hAnsi="Arial" w:cs="Arial"/>
        <w:color w:val="000000"/>
        <w:sz w:val="24"/>
      </w:rPr>
      <w:t>[IL0: UNCLASSIFIED]</w:t>
    </w:r>
    <w:r>
      <w:rPr>
        <w:rFonts w:ascii="Arial" w:hAnsi="Arial" w:cs="Arial"/>
        <w:color w:val="000000"/>
        <w:sz w:val="24"/>
      </w:rPr>
      <w:fldChar w:fldCharType="end"/>
    </w:r>
  </w:p>
  <w:p w14:paraId="6BDA5081" w14:textId="77777777" w:rsidR="000841F4" w:rsidRDefault="000841F4" w:rsidP="000841F4">
    <w:pPr>
      <w:pStyle w:val="Footer"/>
      <w:jc w:val="center"/>
    </w:pPr>
    <w:r>
      <w:t>[IL0: 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5082" w14:textId="77777777" w:rsidR="005F7A99" w:rsidRPr="00093B93" w:rsidRDefault="00EF695B" w:rsidP="00093B93">
    <w:pPr>
      <w:pStyle w:val="Footer"/>
      <w:jc w:val="center"/>
    </w:pPr>
    <w:r>
      <w:rPr>
        <w:rFonts w:ascii="Arial" w:hAnsi="Arial" w:cs="Arial"/>
        <w:color w:val="000000"/>
        <w:sz w:val="24"/>
      </w:rPr>
      <w:fldChar w:fldCharType="begin"/>
    </w:r>
    <w:r>
      <w:rPr>
        <w:rFonts w:ascii="Arial" w:hAnsi="Arial" w:cs="Arial"/>
        <w:color w:val="000000"/>
        <w:sz w:val="24"/>
      </w:rPr>
      <w:instrText xml:space="preserve"> DOCPROPERTY bjFooterFirstPageDocProperty \* MERGEFORMAT </w:instrText>
    </w:r>
    <w:r>
      <w:rPr>
        <w:rFonts w:ascii="Arial" w:hAnsi="Arial" w:cs="Arial"/>
        <w:color w:val="000000"/>
        <w:sz w:val="24"/>
      </w:rPr>
      <w:fldChar w:fldCharType="separate"/>
    </w:r>
    <w:r w:rsidR="000949A6" w:rsidRPr="000949A6">
      <w:rPr>
        <w:rFonts w:ascii="Arial" w:hAnsi="Arial" w:cs="Arial"/>
        <w:color w:val="000000"/>
        <w:sz w:val="24"/>
      </w:rPr>
      <w:t>[IL0: UNCLASSIFIED]</w:t>
    </w:r>
    <w:r>
      <w:rPr>
        <w:rFonts w:ascii="Arial" w:hAnsi="Arial" w:cs="Arial"/>
        <w:color w:val="00000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A507B" w14:textId="77777777" w:rsidR="0015611D" w:rsidRDefault="0015611D" w:rsidP="000841F4">
      <w:pPr>
        <w:spacing w:after="0" w:line="240" w:lineRule="auto"/>
      </w:pPr>
      <w:r>
        <w:separator/>
      </w:r>
    </w:p>
  </w:footnote>
  <w:footnote w:type="continuationSeparator" w:id="0">
    <w:p w14:paraId="6BDA507C" w14:textId="77777777" w:rsidR="0015611D" w:rsidRDefault="0015611D" w:rsidP="00084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D1D"/>
    <w:multiLevelType w:val="hybridMultilevel"/>
    <w:tmpl w:val="4A42160C"/>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88047E7"/>
    <w:multiLevelType w:val="hybridMultilevel"/>
    <w:tmpl w:val="6ACC8C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A9660E"/>
    <w:multiLevelType w:val="hybridMultilevel"/>
    <w:tmpl w:val="85688DB4"/>
    <w:lvl w:ilvl="0" w:tplc="A6DE3AC4">
      <w:start w:val="1"/>
      <w:numFmt w:val="lowerLetter"/>
      <w:lvlText w:val="%1)"/>
      <w:lvlJc w:val="left"/>
      <w:pPr>
        <w:ind w:left="3479" w:hanging="360"/>
      </w:pPr>
      <w:rPr>
        <w:b w:val="0"/>
      </w:rPr>
    </w:lvl>
    <w:lvl w:ilvl="1" w:tplc="08090019" w:tentative="1">
      <w:start w:val="1"/>
      <w:numFmt w:val="lowerLetter"/>
      <w:lvlText w:val="%2."/>
      <w:lvlJc w:val="left"/>
      <w:pPr>
        <w:ind w:left="4199" w:hanging="360"/>
      </w:pPr>
    </w:lvl>
    <w:lvl w:ilvl="2" w:tplc="0809001B" w:tentative="1">
      <w:start w:val="1"/>
      <w:numFmt w:val="lowerRoman"/>
      <w:lvlText w:val="%3."/>
      <w:lvlJc w:val="right"/>
      <w:pPr>
        <w:ind w:left="4919" w:hanging="180"/>
      </w:pPr>
    </w:lvl>
    <w:lvl w:ilvl="3" w:tplc="0809000F" w:tentative="1">
      <w:start w:val="1"/>
      <w:numFmt w:val="decimal"/>
      <w:lvlText w:val="%4."/>
      <w:lvlJc w:val="left"/>
      <w:pPr>
        <w:ind w:left="5639" w:hanging="360"/>
      </w:pPr>
    </w:lvl>
    <w:lvl w:ilvl="4" w:tplc="08090019" w:tentative="1">
      <w:start w:val="1"/>
      <w:numFmt w:val="lowerLetter"/>
      <w:lvlText w:val="%5."/>
      <w:lvlJc w:val="left"/>
      <w:pPr>
        <w:ind w:left="6359" w:hanging="360"/>
      </w:pPr>
    </w:lvl>
    <w:lvl w:ilvl="5" w:tplc="0809001B" w:tentative="1">
      <w:start w:val="1"/>
      <w:numFmt w:val="lowerRoman"/>
      <w:lvlText w:val="%6."/>
      <w:lvlJc w:val="right"/>
      <w:pPr>
        <w:ind w:left="7079" w:hanging="180"/>
      </w:pPr>
    </w:lvl>
    <w:lvl w:ilvl="6" w:tplc="0809000F" w:tentative="1">
      <w:start w:val="1"/>
      <w:numFmt w:val="decimal"/>
      <w:lvlText w:val="%7."/>
      <w:lvlJc w:val="left"/>
      <w:pPr>
        <w:ind w:left="7799" w:hanging="360"/>
      </w:pPr>
    </w:lvl>
    <w:lvl w:ilvl="7" w:tplc="08090019" w:tentative="1">
      <w:start w:val="1"/>
      <w:numFmt w:val="lowerLetter"/>
      <w:lvlText w:val="%8."/>
      <w:lvlJc w:val="left"/>
      <w:pPr>
        <w:ind w:left="8519" w:hanging="360"/>
      </w:pPr>
    </w:lvl>
    <w:lvl w:ilvl="8" w:tplc="0809001B" w:tentative="1">
      <w:start w:val="1"/>
      <w:numFmt w:val="lowerRoman"/>
      <w:lvlText w:val="%9."/>
      <w:lvlJc w:val="right"/>
      <w:pPr>
        <w:ind w:left="9239" w:hanging="180"/>
      </w:pPr>
    </w:lvl>
  </w:abstractNum>
  <w:abstractNum w:abstractNumId="3" w15:restartNumberingAfterBreak="0">
    <w:nsid w:val="0F027DF1"/>
    <w:multiLevelType w:val="hybridMultilevel"/>
    <w:tmpl w:val="D76E41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8F804CB"/>
    <w:multiLevelType w:val="hybridMultilevel"/>
    <w:tmpl w:val="2FC27C9C"/>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5" w15:restartNumberingAfterBreak="0">
    <w:nsid w:val="1F9E2CF2"/>
    <w:multiLevelType w:val="hybridMultilevel"/>
    <w:tmpl w:val="DDE2DE04"/>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226116EB"/>
    <w:multiLevelType w:val="hybridMultilevel"/>
    <w:tmpl w:val="D60055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33221"/>
    <w:multiLevelType w:val="hybridMultilevel"/>
    <w:tmpl w:val="D3CA6D0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F353AA2"/>
    <w:multiLevelType w:val="hybridMultilevel"/>
    <w:tmpl w:val="34AE89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1F7E6B"/>
    <w:multiLevelType w:val="hybridMultilevel"/>
    <w:tmpl w:val="55843E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43C271A"/>
    <w:multiLevelType w:val="hybridMultilevel"/>
    <w:tmpl w:val="8B3C0700"/>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353610F0"/>
    <w:multiLevelType w:val="hybridMultilevel"/>
    <w:tmpl w:val="E8CEDC7C"/>
    <w:lvl w:ilvl="0" w:tplc="411413D6">
      <w:start w:val="1"/>
      <w:numFmt w:val="decimal"/>
      <w:lvlText w:val="%1."/>
      <w:lvlJc w:val="left"/>
      <w:pPr>
        <w:ind w:left="4473" w:hanging="360"/>
      </w:pPr>
      <w:rPr>
        <w:rFonts w:hint="default"/>
        <w:b w:val="0"/>
      </w:rPr>
    </w:lvl>
    <w:lvl w:ilvl="1" w:tplc="08090019" w:tentative="1">
      <w:start w:val="1"/>
      <w:numFmt w:val="lowerLetter"/>
      <w:lvlText w:val="%2."/>
      <w:lvlJc w:val="left"/>
      <w:pPr>
        <w:ind w:left="3285" w:hanging="360"/>
      </w:pPr>
    </w:lvl>
    <w:lvl w:ilvl="2" w:tplc="0809001B">
      <w:start w:val="1"/>
      <w:numFmt w:val="lowerRoman"/>
      <w:lvlText w:val="%3."/>
      <w:lvlJc w:val="right"/>
      <w:pPr>
        <w:ind w:left="4005" w:hanging="180"/>
      </w:pPr>
    </w:lvl>
    <w:lvl w:ilvl="3" w:tplc="0809000F" w:tentative="1">
      <w:start w:val="1"/>
      <w:numFmt w:val="decimal"/>
      <w:lvlText w:val="%4."/>
      <w:lvlJc w:val="left"/>
      <w:pPr>
        <w:ind w:left="4725" w:hanging="360"/>
      </w:pPr>
    </w:lvl>
    <w:lvl w:ilvl="4" w:tplc="08090019" w:tentative="1">
      <w:start w:val="1"/>
      <w:numFmt w:val="lowerLetter"/>
      <w:lvlText w:val="%5."/>
      <w:lvlJc w:val="left"/>
      <w:pPr>
        <w:ind w:left="5445" w:hanging="360"/>
      </w:pPr>
    </w:lvl>
    <w:lvl w:ilvl="5" w:tplc="0809001B" w:tentative="1">
      <w:start w:val="1"/>
      <w:numFmt w:val="lowerRoman"/>
      <w:lvlText w:val="%6."/>
      <w:lvlJc w:val="right"/>
      <w:pPr>
        <w:ind w:left="6165" w:hanging="180"/>
      </w:pPr>
    </w:lvl>
    <w:lvl w:ilvl="6" w:tplc="0809000F" w:tentative="1">
      <w:start w:val="1"/>
      <w:numFmt w:val="decimal"/>
      <w:lvlText w:val="%7."/>
      <w:lvlJc w:val="left"/>
      <w:pPr>
        <w:ind w:left="6885" w:hanging="360"/>
      </w:pPr>
    </w:lvl>
    <w:lvl w:ilvl="7" w:tplc="08090019" w:tentative="1">
      <w:start w:val="1"/>
      <w:numFmt w:val="lowerLetter"/>
      <w:lvlText w:val="%8."/>
      <w:lvlJc w:val="left"/>
      <w:pPr>
        <w:ind w:left="7605" w:hanging="360"/>
      </w:pPr>
    </w:lvl>
    <w:lvl w:ilvl="8" w:tplc="0809001B" w:tentative="1">
      <w:start w:val="1"/>
      <w:numFmt w:val="lowerRoman"/>
      <w:lvlText w:val="%9."/>
      <w:lvlJc w:val="right"/>
      <w:pPr>
        <w:ind w:left="8325" w:hanging="180"/>
      </w:pPr>
    </w:lvl>
  </w:abstractNum>
  <w:abstractNum w:abstractNumId="12" w15:restartNumberingAfterBreak="0">
    <w:nsid w:val="36E10B20"/>
    <w:multiLevelType w:val="hybridMultilevel"/>
    <w:tmpl w:val="4B322D84"/>
    <w:lvl w:ilvl="0" w:tplc="411413D6">
      <w:start w:val="1"/>
      <w:numFmt w:val="decimal"/>
      <w:lvlText w:val="%1."/>
      <w:lvlJc w:val="left"/>
      <w:pPr>
        <w:ind w:left="2628" w:hanging="360"/>
      </w:pPr>
      <w:rPr>
        <w:rFonts w:hint="default"/>
        <w:b w:val="0"/>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13" w15:restartNumberingAfterBreak="0">
    <w:nsid w:val="3E737032"/>
    <w:multiLevelType w:val="hybridMultilevel"/>
    <w:tmpl w:val="F7D0A0CA"/>
    <w:lvl w:ilvl="0" w:tplc="08090017">
      <w:start w:val="1"/>
      <w:numFmt w:val="lowerLetter"/>
      <w:lvlText w:val="%1)"/>
      <w:lvlJc w:val="left"/>
      <w:pPr>
        <w:ind w:left="3054" w:hanging="360"/>
      </w:pPr>
    </w:lvl>
    <w:lvl w:ilvl="1" w:tplc="08090019" w:tentative="1">
      <w:start w:val="1"/>
      <w:numFmt w:val="lowerLetter"/>
      <w:lvlText w:val="%2."/>
      <w:lvlJc w:val="left"/>
      <w:pPr>
        <w:ind w:left="377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14" w15:restartNumberingAfterBreak="0">
    <w:nsid w:val="3F0B50A6"/>
    <w:multiLevelType w:val="hybridMultilevel"/>
    <w:tmpl w:val="9A24CAD0"/>
    <w:lvl w:ilvl="0" w:tplc="0B0AE512">
      <w:start w:val="1"/>
      <w:numFmt w:val="decimal"/>
      <w:lvlText w:val="%1."/>
      <w:lvlJc w:val="left"/>
      <w:pPr>
        <w:ind w:left="2520" w:hanging="360"/>
      </w:pPr>
      <w:rPr>
        <w:b w:val="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5" w15:restartNumberingAfterBreak="0">
    <w:nsid w:val="41797D59"/>
    <w:multiLevelType w:val="hybridMultilevel"/>
    <w:tmpl w:val="45A4EFB4"/>
    <w:lvl w:ilvl="0" w:tplc="0809001B">
      <w:start w:val="1"/>
      <w:numFmt w:val="lowerRoman"/>
      <w:lvlText w:val="%1."/>
      <w:lvlJc w:val="right"/>
      <w:pPr>
        <w:ind w:left="644" w:hanging="360"/>
      </w:p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16" w15:restartNumberingAfterBreak="0">
    <w:nsid w:val="4B122736"/>
    <w:multiLevelType w:val="hybridMultilevel"/>
    <w:tmpl w:val="16A0602E"/>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51544623"/>
    <w:multiLevelType w:val="multilevel"/>
    <w:tmpl w:val="CC2E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C1B0C"/>
    <w:multiLevelType w:val="hybridMultilevel"/>
    <w:tmpl w:val="B16E6D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53E83DC1"/>
    <w:multiLevelType w:val="hybridMultilevel"/>
    <w:tmpl w:val="56904F52"/>
    <w:lvl w:ilvl="0" w:tplc="7B0E6634">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4143C26"/>
    <w:multiLevelType w:val="hybridMultilevel"/>
    <w:tmpl w:val="8474D522"/>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72454FD"/>
    <w:multiLevelType w:val="hybridMultilevel"/>
    <w:tmpl w:val="502C2FC2"/>
    <w:lvl w:ilvl="0" w:tplc="0809000F">
      <w:start w:val="1"/>
      <w:numFmt w:val="decimal"/>
      <w:lvlText w:val="%1."/>
      <w:lvlJc w:val="left"/>
      <w:pPr>
        <w:ind w:left="3054" w:hanging="360"/>
      </w:pPr>
    </w:lvl>
    <w:lvl w:ilvl="1" w:tplc="08090019" w:tentative="1">
      <w:start w:val="1"/>
      <w:numFmt w:val="lowerLetter"/>
      <w:lvlText w:val="%2."/>
      <w:lvlJc w:val="left"/>
      <w:pPr>
        <w:ind w:left="377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22" w15:restartNumberingAfterBreak="0">
    <w:nsid w:val="58045A1E"/>
    <w:multiLevelType w:val="hybridMultilevel"/>
    <w:tmpl w:val="171A8DDE"/>
    <w:lvl w:ilvl="0" w:tplc="0809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5A6A5B78"/>
    <w:multiLevelType w:val="hybridMultilevel"/>
    <w:tmpl w:val="98A0C5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5D97336F"/>
    <w:multiLevelType w:val="hybridMultilevel"/>
    <w:tmpl w:val="C42EC7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FED4D84"/>
    <w:multiLevelType w:val="hybridMultilevel"/>
    <w:tmpl w:val="B09C07D2"/>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6" w15:restartNumberingAfterBreak="0">
    <w:nsid w:val="615A078E"/>
    <w:multiLevelType w:val="hybridMultilevel"/>
    <w:tmpl w:val="2684F1FA"/>
    <w:lvl w:ilvl="0" w:tplc="9A729A5A">
      <w:start w:val="1"/>
      <w:numFmt w:val="decimal"/>
      <w:lvlText w:val="%1."/>
      <w:lvlJc w:val="left"/>
      <w:pPr>
        <w:ind w:left="2770" w:hanging="360"/>
      </w:pPr>
      <w:rPr>
        <w:b w:val="0"/>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27" w15:restartNumberingAfterBreak="0">
    <w:nsid w:val="66D95246"/>
    <w:multiLevelType w:val="hybridMultilevel"/>
    <w:tmpl w:val="4A32B4D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7091FE7"/>
    <w:multiLevelType w:val="multilevel"/>
    <w:tmpl w:val="F1CCBBD4"/>
    <w:lvl w:ilvl="0">
      <w:start w:val="1"/>
      <w:numFmt w:val="decimal"/>
      <w:lvlText w:val="%1.0"/>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8863D2C"/>
    <w:multiLevelType w:val="hybridMultilevel"/>
    <w:tmpl w:val="169E0558"/>
    <w:lvl w:ilvl="0" w:tplc="08090001">
      <w:start w:val="1"/>
      <w:numFmt w:val="bullet"/>
      <w:lvlText w:val=""/>
      <w:lvlJc w:val="left"/>
      <w:pPr>
        <w:ind w:left="1845" w:hanging="360"/>
      </w:pPr>
      <w:rPr>
        <w:rFonts w:ascii="Symbol" w:hAnsi="Symbol"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30" w15:restartNumberingAfterBreak="0">
    <w:nsid w:val="6AAC06C7"/>
    <w:multiLevelType w:val="hybridMultilevel"/>
    <w:tmpl w:val="65D8AE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6017B9"/>
    <w:multiLevelType w:val="hybridMultilevel"/>
    <w:tmpl w:val="7C682C0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0217611"/>
    <w:multiLevelType w:val="hybridMultilevel"/>
    <w:tmpl w:val="BE1A825A"/>
    <w:lvl w:ilvl="0" w:tplc="54628486">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2D06E6E"/>
    <w:multiLevelType w:val="hybridMultilevel"/>
    <w:tmpl w:val="35C2E23C"/>
    <w:lvl w:ilvl="0" w:tplc="CCDCA328">
      <w:start w:val="1"/>
      <w:numFmt w:val="decimal"/>
      <w:lvlText w:val="%1."/>
      <w:lvlJc w:val="left"/>
      <w:pPr>
        <w:ind w:left="2770" w:hanging="360"/>
      </w:pPr>
      <w:rPr>
        <w:b w:val="0"/>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34" w15:restartNumberingAfterBreak="0">
    <w:nsid w:val="744308D5"/>
    <w:multiLevelType w:val="hybridMultilevel"/>
    <w:tmpl w:val="D474034C"/>
    <w:lvl w:ilvl="0" w:tplc="ED8CB498">
      <w:start w:val="1"/>
      <w:numFmt w:val="decimal"/>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758F3D10"/>
    <w:multiLevelType w:val="hybridMultilevel"/>
    <w:tmpl w:val="E632C02A"/>
    <w:lvl w:ilvl="0" w:tplc="C6E4B15C">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8DF6461"/>
    <w:multiLevelType w:val="hybridMultilevel"/>
    <w:tmpl w:val="72CC6568"/>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28"/>
  </w:num>
  <w:num w:numId="2">
    <w:abstractNumId w:val="6"/>
  </w:num>
  <w:num w:numId="3">
    <w:abstractNumId w:val="30"/>
  </w:num>
  <w:num w:numId="4">
    <w:abstractNumId w:val="16"/>
  </w:num>
  <w:num w:numId="5">
    <w:abstractNumId w:val="0"/>
  </w:num>
  <w:num w:numId="6">
    <w:abstractNumId w:val="15"/>
  </w:num>
  <w:num w:numId="7">
    <w:abstractNumId w:val="29"/>
  </w:num>
  <w:num w:numId="8">
    <w:abstractNumId w:val="8"/>
  </w:num>
  <w:num w:numId="9">
    <w:abstractNumId w:val="24"/>
  </w:num>
  <w:num w:numId="10">
    <w:abstractNumId w:val="20"/>
  </w:num>
  <w:num w:numId="11">
    <w:abstractNumId w:val="10"/>
  </w:num>
  <w:num w:numId="12">
    <w:abstractNumId w:val="36"/>
  </w:num>
  <w:num w:numId="13">
    <w:abstractNumId w:val="27"/>
  </w:num>
  <w:num w:numId="14">
    <w:abstractNumId w:val="32"/>
  </w:num>
  <w:num w:numId="15">
    <w:abstractNumId w:val="35"/>
  </w:num>
  <w:num w:numId="16">
    <w:abstractNumId w:val="19"/>
  </w:num>
  <w:num w:numId="17">
    <w:abstractNumId w:val="31"/>
  </w:num>
  <w:num w:numId="18">
    <w:abstractNumId w:val="23"/>
  </w:num>
  <w:num w:numId="19">
    <w:abstractNumId w:val="9"/>
  </w:num>
  <w:num w:numId="20">
    <w:abstractNumId w:val="4"/>
  </w:num>
  <w:num w:numId="21">
    <w:abstractNumId w:val="18"/>
  </w:num>
  <w:num w:numId="22">
    <w:abstractNumId w:val="7"/>
  </w:num>
  <w:num w:numId="23">
    <w:abstractNumId w:val="26"/>
  </w:num>
  <w:num w:numId="24">
    <w:abstractNumId w:val="25"/>
  </w:num>
  <w:num w:numId="25">
    <w:abstractNumId w:val="12"/>
  </w:num>
  <w:num w:numId="26">
    <w:abstractNumId w:val="11"/>
  </w:num>
  <w:num w:numId="27">
    <w:abstractNumId w:val="14"/>
  </w:num>
  <w:num w:numId="28">
    <w:abstractNumId w:val="3"/>
  </w:num>
  <w:num w:numId="29">
    <w:abstractNumId w:val="5"/>
  </w:num>
  <w:num w:numId="30">
    <w:abstractNumId w:val="22"/>
  </w:num>
  <w:num w:numId="31">
    <w:abstractNumId w:val="13"/>
  </w:num>
  <w:num w:numId="32">
    <w:abstractNumId w:val="21"/>
  </w:num>
  <w:num w:numId="33">
    <w:abstractNumId w:val="33"/>
  </w:num>
  <w:num w:numId="34">
    <w:abstractNumId w:val="2"/>
  </w:num>
  <w:num w:numId="35">
    <w:abstractNumId w:val="34"/>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E9"/>
    <w:rsid w:val="0000548A"/>
    <w:rsid w:val="00027AEA"/>
    <w:rsid w:val="000335E6"/>
    <w:rsid w:val="00062C53"/>
    <w:rsid w:val="000841F4"/>
    <w:rsid w:val="00092327"/>
    <w:rsid w:val="00093B93"/>
    <w:rsid w:val="000949A6"/>
    <w:rsid w:val="000A17BB"/>
    <w:rsid w:val="000C3EAC"/>
    <w:rsid w:val="00105EAF"/>
    <w:rsid w:val="0015611D"/>
    <w:rsid w:val="001D1646"/>
    <w:rsid w:val="001E3280"/>
    <w:rsid w:val="002A748C"/>
    <w:rsid w:val="002A7AC4"/>
    <w:rsid w:val="002F157D"/>
    <w:rsid w:val="00325194"/>
    <w:rsid w:val="00392EF4"/>
    <w:rsid w:val="003A5F00"/>
    <w:rsid w:val="00423F57"/>
    <w:rsid w:val="00454A45"/>
    <w:rsid w:val="00463B0E"/>
    <w:rsid w:val="00472D31"/>
    <w:rsid w:val="004763DF"/>
    <w:rsid w:val="004868E8"/>
    <w:rsid w:val="004B2739"/>
    <w:rsid w:val="00515319"/>
    <w:rsid w:val="00535625"/>
    <w:rsid w:val="005A2CE1"/>
    <w:rsid w:val="005E5033"/>
    <w:rsid w:val="005F0DBD"/>
    <w:rsid w:val="005F7A99"/>
    <w:rsid w:val="00600475"/>
    <w:rsid w:val="006007D4"/>
    <w:rsid w:val="00656D91"/>
    <w:rsid w:val="006A167B"/>
    <w:rsid w:val="006D57D9"/>
    <w:rsid w:val="007152CF"/>
    <w:rsid w:val="008153F7"/>
    <w:rsid w:val="00840578"/>
    <w:rsid w:val="008741B1"/>
    <w:rsid w:val="00896549"/>
    <w:rsid w:val="008D4D13"/>
    <w:rsid w:val="009812E9"/>
    <w:rsid w:val="009D071D"/>
    <w:rsid w:val="009F4221"/>
    <w:rsid w:val="00A9774A"/>
    <w:rsid w:val="00AA5376"/>
    <w:rsid w:val="00B35EFF"/>
    <w:rsid w:val="00B75ACE"/>
    <w:rsid w:val="00BC737E"/>
    <w:rsid w:val="00C27F80"/>
    <w:rsid w:val="00C47AE4"/>
    <w:rsid w:val="00C60DBD"/>
    <w:rsid w:val="00C62B32"/>
    <w:rsid w:val="00CA3A5E"/>
    <w:rsid w:val="00CB4F6A"/>
    <w:rsid w:val="00DB72CA"/>
    <w:rsid w:val="00E158F3"/>
    <w:rsid w:val="00E44939"/>
    <w:rsid w:val="00E924F0"/>
    <w:rsid w:val="00EF695B"/>
    <w:rsid w:val="00F038A8"/>
    <w:rsid w:val="00F06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DA4FFA"/>
  <w15:docId w15:val="{4C15C7C9-10C3-40A0-880B-F65123B2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AE4"/>
    <w:pPr>
      <w:ind w:left="720"/>
      <w:contextualSpacing/>
    </w:pPr>
  </w:style>
  <w:style w:type="paragraph" w:customStyle="1" w:styleId="Default">
    <w:name w:val="Default"/>
    <w:rsid w:val="0060047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B35E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84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1F4"/>
  </w:style>
  <w:style w:type="paragraph" w:styleId="Footer">
    <w:name w:val="footer"/>
    <w:basedOn w:val="Normal"/>
    <w:link w:val="FooterChar"/>
    <w:uiPriority w:val="99"/>
    <w:unhideWhenUsed/>
    <w:rsid w:val="00084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1F4"/>
  </w:style>
  <w:style w:type="paragraph" w:styleId="BalloonText">
    <w:name w:val="Balloon Text"/>
    <w:basedOn w:val="Normal"/>
    <w:link w:val="BalloonTextChar"/>
    <w:uiPriority w:val="99"/>
    <w:semiHidden/>
    <w:unhideWhenUsed/>
    <w:rsid w:val="000949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9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0242">
      <w:bodyDiv w:val="1"/>
      <w:marLeft w:val="0"/>
      <w:marRight w:val="0"/>
      <w:marTop w:val="0"/>
      <w:marBottom w:val="0"/>
      <w:divBdr>
        <w:top w:val="none" w:sz="0" w:space="0" w:color="auto"/>
        <w:left w:val="none" w:sz="0" w:space="0" w:color="auto"/>
        <w:bottom w:val="none" w:sz="0" w:space="0" w:color="auto"/>
        <w:right w:val="none" w:sz="0" w:space="0" w:color="auto"/>
      </w:divBdr>
      <w:divsChild>
        <w:div w:id="1237476098">
          <w:marLeft w:val="0"/>
          <w:marRight w:val="0"/>
          <w:marTop w:val="0"/>
          <w:marBottom w:val="0"/>
          <w:divBdr>
            <w:top w:val="none" w:sz="0" w:space="0" w:color="auto"/>
            <w:left w:val="none" w:sz="0" w:space="0" w:color="auto"/>
            <w:bottom w:val="none" w:sz="0" w:space="0" w:color="auto"/>
            <w:right w:val="none" w:sz="0" w:space="0" w:color="auto"/>
          </w:divBdr>
        </w:div>
        <w:div w:id="1925842007">
          <w:marLeft w:val="0"/>
          <w:marRight w:val="0"/>
          <w:marTop w:val="0"/>
          <w:marBottom w:val="0"/>
          <w:divBdr>
            <w:top w:val="none" w:sz="0" w:space="0" w:color="auto"/>
            <w:left w:val="none" w:sz="0" w:space="0" w:color="auto"/>
            <w:bottom w:val="none" w:sz="0" w:space="0" w:color="auto"/>
            <w:right w:val="none" w:sz="0" w:space="0" w:color="auto"/>
          </w:divBdr>
        </w:div>
        <w:div w:id="403139959">
          <w:marLeft w:val="0"/>
          <w:marRight w:val="0"/>
          <w:marTop w:val="0"/>
          <w:marBottom w:val="0"/>
          <w:divBdr>
            <w:top w:val="none" w:sz="0" w:space="0" w:color="auto"/>
            <w:left w:val="none" w:sz="0" w:space="0" w:color="auto"/>
            <w:bottom w:val="none" w:sz="0" w:space="0" w:color="auto"/>
            <w:right w:val="none" w:sz="0" w:space="0" w:color="auto"/>
          </w:divBdr>
        </w:div>
        <w:div w:id="74669038">
          <w:marLeft w:val="0"/>
          <w:marRight w:val="0"/>
          <w:marTop w:val="0"/>
          <w:marBottom w:val="0"/>
          <w:divBdr>
            <w:top w:val="none" w:sz="0" w:space="0" w:color="auto"/>
            <w:left w:val="none" w:sz="0" w:space="0" w:color="auto"/>
            <w:bottom w:val="none" w:sz="0" w:space="0" w:color="auto"/>
            <w:right w:val="none" w:sz="0" w:space="0" w:color="auto"/>
          </w:divBdr>
        </w:div>
        <w:div w:id="1836068840">
          <w:marLeft w:val="0"/>
          <w:marRight w:val="0"/>
          <w:marTop w:val="0"/>
          <w:marBottom w:val="0"/>
          <w:divBdr>
            <w:top w:val="none" w:sz="0" w:space="0" w:color="auto"/>
            <w:left w:val="none" w:sz="0" w:space="0" w:color="auto"/>
            <w:bottom w:val="none" w:sz="0" w:space="0" w:color="auto"/>
            <w:right w:val="none" w:sz="0" w:space="0" w:color="auto"/>
          </w:divBdr>
        </w:div>
        <w:div w:id="1666936233">
          <w:marLeft w:val="0"/>
          <w:marRight w:val="0"/>
          <w:marTop w:val="0"/>
          <w:marBottom w:val="0"/>
          <w:divBdr>
            <w:top w:val="none" w:sz="0" w:space="0" w:color="auto"/>
            <w:left w:val="none" w:sz="0" w:space="0" w:color="auto"/>
            <w:bottom w:val="none" w:sz="0" w:space="0" w:color="auto"/>
            <w:right w:val="none" w:sz="0" w:space="0" w:color="auto"/>
          </w:divBdr>
        </w:div>
      </w:divsChild>
    </w:div>
    <w:div w:id="270430605">
      <w:bodyDiv w:val="1"/>
      <w:marLeft w:val="0"/>
      <w:marRight w:val="0"/>
      <w:marTop w:val="0"/>
      <w:marBottom w:val="0"/>
      <w:divBdr>
        <w:top w:val="none" w:sz="0" w:space="0" w:color="auto"/>
        <w:left w:val="none" w:sz="0" w:space="0" w:color="auto"/>
        <w:bottom w:val="none" w:sz="0" w:space="0" w:color="auto"/>
        <w:right w:val="none" w:sz="0" w:space="0" w:color="auto"/>
      </w:divBdr>
    </w:div>
    <w:div w:id="7038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1522a0d-8b67-48f3-9f04-651e495f9c50">
  <element uid="e11463c7-63fc-44e1-a920-6aa917cf3177" value=""/>
  <element uid="879c5bc0-5d95-47da-958c-23f392fc03a3"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E944F-C509-49D6-82E0-5637F240CBB4}">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4D3BD2F8-60ED-CA41-8F6F-FB027DC0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Sandwell Metropolitan Borough Council</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Verity Sayers</dc:creator>
  <cp:keywords>[IL0: UNCLASSIFIED]</cp:keywords>
  <cp:lastModifiedBy>Mike Gardner</cp:lastModifiedBy>
  <cp:revision>3</cp:revision>
  <cp:lastPrinted>2018-05-14T10:21:00Z</cp:lastPrinted>
  <dcterms:created xsi:type="dcterms:W3CDTF">2018-05-14T21:23:00Z</dcterms:created>
  <dcterms:modified xsi:type="dcterms:W3CDTF">2018-07-25T12:22:00Z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b9919179-22cf-414d-ba0f-6a0ea2f16b8b</vt:lpwstr>
  </property>
  <property fmtid="{D5CDD505-2E9C-101B-9397-08002B2CF9AE}" pid="3" name="bjSaver">
    <vt:lpwstr>Fjo3LwzU/t+C0FT5/fGHwUHKiUb/+1t9</vt:lpwstr>
  </property>
  <property fmtid="{D5CDD505-2E9C-101B-9397-08002B2CF9AE}" pid="4" name="bjDocumentLabelXML">
    <vt:lpwstr>&lt;?xml version="1.0" encoding="us-ascii"?&gt;&lt;sisl xmlns:xsi="http://www.w3.org/2001/XMLSchema-instance" xmlns:xsd="http://www.w3.org/2001/XMLSchema" sislVersion="0" policy="c1522a0d-8b67-48f3-9f04-651e495f9c50" xmlns="http://www.boldonjames.com/2008/01/sie/i</vt:lpwstr>
  </property>
  <property fmtid="{D5CDD505-2E9C-101B-9397-08002B2CF9AE}" pid="5" name="bjDocumentLabelXML-0">
    <vt:lpwstr>nternal/label"&gt;&lt;element uid="e11463c7-63fc-44e1-a920-6aa917cf3177" value="" /&gt;&lt;element uid="879c5bc0-5d95-47da-958c-23f392fc03a3" value="" /&gt;&lt;/sisl&gt;</vt:lpwstr>
  </property>
  <property fmtid="{D5CDD505-2E9C-101B-9397-08002B2CF9AE}" pid="6" name="bjDocumentSecurityLabel">
    <vt:lpwstr>IL0: UNCLASSIFIED</vt:lpwstr>
  </property>
  <property fmtid="{D5CDD505-2E9C-101B-9397-08002B2CF9AE}" pid="7" name="docprop-sandwellprotectivemarking">
    <vt:lpwstr>[IL0: UNCLASSIFIED]</vt:lpwstr>
  </property>
  <property fmtid="{D5CDD505-2E9C-101B-9397-08002B2CF9AE}" pid="8" name="bjFooterBothDocProperty">
    <vt:lpwstr>[IL0: UNCLASSIFIED]</vt:lpwstr>
  </property>
  <property fmtid="{D5CDD505-2E9C-101B-9397-08002B2CF9AE}" pid="9" name="bjFooterFirstPageDocProperty">
    <vt:lpwstr>[IL0: UNCLASSIFIED]</vt:lpwstr>
  </property>
  <property fmtid="{D5CDD505-2E9C-101B-9397-08002B2CF9AE}" pid="10" name="bjFooterEvenPageDocProperty">
    <vt:lpwstr>[IL0: UNCLASSIFIED]</vt:lpwstr>
  </property>
</Properties>
</file>