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IASI – Guía de Identidad Visual (Borrador v0.1)</w:t>
      </w:r>
    </w:p>
    <w:p>
      <w:pPr>
        <w:pStyle w:val="Heading2"/>
      </w:pPr>
      <w:r>
        <w:t>1. Filosofía</w:t>
      </w:r>
    </w:p>
    <w:p>
      <w:r>
        <w:t>La identidad visual de IASI debe transmitir ingeniería, curiosidad, conocimiento, elegancia y atemporalidad. Debe recordar a un libro clásico o a un cuaderno de laboratorio, evitando una estética de startup tecnológica.</w:t>
      </w:r>
    </w:p>
    <w:p>
      <w:pPr>
        <w:pStyle w:val="Heading2"/>
      </w:pPr>
      <w:r>
        <w:t>2. Paleta de colores</w:t>
      </w:r>
    </w:p>
    <w:p>
      <w:r>
        <w:t>• Fondo: blanco roto / marfil con ligera textura de papel ('aguas'). #F8F7F2</w:t>
        <w:br/>
        <w:t>• Sepia: ilustraciones y cabeceras. #6F4E37</w:t>
        <w:br/>
        <w:t>• Azul IASI: títulos y elementos destacados. #1F4E79</w:t>
        <w:br/>
        <w:t>• Negro: reservado para pequeños detalles y la banda inferior.</w:t>
      </w:r>
    </w:p>
    <w:p>
      <w:pPr>
        <w:pStyle w:val="Heading2"/>
      </w:pPr>
      <w:r>
        <w:t>3. Tipografía</w:t>
      </w:r>
    </w:p>
    <w:p>
      <w:r>
        <w:t>Título: Cormorant Garamond Semibold (versales, tracking amplio, Azul IASI).</w:t>
        <w:br/>
        <w:t>Subtítulos: Cormorant Garamond Regular.</w:t>
        <w:br/>
        <w:t>Texto: Source Serif 4 o Libre Baskerville.</w:t>
        <w:br/>
        <w:t>Código: JetBrains Mono.</w:t>
      </w:r>
    </w:p>
    <w:p>
      <w:pPr>
        <w:pStyle w:val="Heading2"/>
      </w:pPr>
      <w:r>
        <w:t>4. Elementos gráficos</w:t>
      </w:r>
    </w:p>
    <w:p>
      <w:r>
        <w:t>Búho: marca de agua, esquina inferior derecha, gran tamaño y baja opacidad.</w:t>
        <w:br/>
        <w:t>Lupa: símbolo de investigación.</w:t>
        <w:br/>
        <w:t>Hormigas: banda superior, representan trabajo colectivo e ingeniería.</w:t>
        <w:br/>
        <w:t>Banda inferior negra: 1,5 cm de altura.</w:t>
      </w:r>
    </w:p>
    <w:p>
      <w:pPr>
        <w:pStyle w:val="Heading2"/>
      </w:pPr>
      <w:r>
        <w:t>5. Portadas</w:t>
      </w:r>
    </w:p>
    <w:p>
      <w:r>
        <w:t>Banda superior con hormigas.</w:t>
        <w:br/>
        <w:t>Amplio espacio para el título.</w:t>
        <w:br/>
        <w:t>Búho como marca de agua.</w:t>
        <w:br/>
        <w:t>Banda negra inferior.</w:t>
        <w:br/>
        <w:t>Fondo blanco roto con aguas.</w:t>
      </w:r>
    </w:p>
    <w:p>
      <w:pPr>
        <w:pStyle w:val="Heading2"/>
      </w:pPr>
      <w:r>
        <w:t>6. Estilo de ilustración</w:t>
      </w:r>
    </w:p>
    <w:p>
      <w:r>
        <w:t>Grabado científico, naturalista, tinta y acuarela muy ligera, colores apagados y aspecto editorial. Evitar estilos cartoon, Pixar o muy saturados.</w:t>
      </w:r>
    </w:p>
    <w:p>
      <w:pPr>
        <w:pStyle w:val="Heading2"/>
      </w:pPr>
      <w:r>
        <w:t>7. Principio general</w:t>
      </w:r>
    </w:p>
    <w:p>
      <w:r>
        <w:t>La imagen nunca debe competir con el contenido; debe reforzar la identidad visual y acompañar la lectura.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