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UNIVERSIDADE FEDERAL DO ESPÍRITO SANTO (UFES) CENTRO UNIVERSITÁRIO NORTE DO ESPÍRITO SANTO (CEUNES) DEPARTAMENTO DE COMPUTAÇÃO E ELETRÔNICA (DCEL) BACHARELADO EM CIÊNCIA DA COMPUTAÇÃO</w:t>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IASMIN MARQUES PEREIRA</w: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ANÁLISE DE DADOS DO DATASUS SOBRE A CRISE RESPIRATORIA AGUDA GRAVE</w:t>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SÃO MATEUS, ES</w:t>
      </w:r>
    </w:p>
    <w:p w:rsidR="00000000" w:rsidDel="00000000" w:rsidP="00000000" w:rsidRDefault="00000000" w:rsidRPr="00000000" w14:paraId="0000001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br w:type="page"/>
      </w:r>
      <w:r w:rsidDel="00000000" w:rsidR="00000000" w:rsidRPr="00000000">
        <w:rPr>
          <w:rFonts w:ascii="Arial" w:cs="Arial" w:eastAsia="Arial" w:hAnsi="Arial"/>
          <w:sz w:val="24"/>
          <w:szCs w:val="24"/>
          <w:rtl w:val="0"/>
        </w:rPr>
        <w:t xml:space="preserve">IASMIN MARQUES PEREIRA</w:t>
      </w:r>
    </w:p>
    <w:p w:rsidR="00000000" w:rsidDel="00000000" w:rsidP="00000000" w:rsidRDefault="00000000" w:rsidRPr="00000000" w14:paraId="0000001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ANÁLISE DE DADOS DO DATASUS SOBRE A CRISE RESPIRATORIA AGUDA GRAVE</w:t>
      </w:r>
    </w:p>
    <w:p w:rsidR="00000000" w:rsidDel="00000000" w:rsidP="00000000" w:rsidRDefault="00000000" w:rsidRPr="00000000" w14:paraId="0000002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jc w:val="right"/>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 </w:t>
      </w:r>
    </w:p>
    <w:p w:rsidR="00000000" w:rsidDel="00000000" w:rsidP="00000000" w:rsidRDefault="00000000" w:rsidRPr="00000000" w14:paraId="0000002A">
      <w:pPr>
        <w:ind w:left="495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Trabalho apresentado à disciplina de Trabalho de Conclusão de Curso I como requisito parcial à obtenção do grau de Bacharel em Ciência da Computação. Orientadora: Prof.ª Dra. Silvia das Dores Rissino.</w:t>
      </w:r>
    </w:p>
    <w:p w:rsidR="00000000" w:rsidDel="00000000" w:rsidP="00000000" w:rsidRDefault="00000000" w:rsidRPr="00000000" w14:paraId="0000002B">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SÃO MATEUS, ES</w:t>
      </w:r>
    </w:p>
    <w:p w:rsidR="00000000" w:rsidDel="00000000" w:rsidP="00000000" w:rsidRDefault="00000000" w:rsidRPr="00000000" w14:paraId="0000003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p w:rsidR="00000000" w:rsidDel="00000000" w:rsidP="00000000" w:rsidRDefault="00000000" w:rsidRPr="00000000" w14:paraId="0000003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RESUMO</w:t>
      </w:r>
    </w:p>
    <w:p w:rsidR="00000000" w:rsidDel="00000000" w:rsidP="00000000" w:rsidRDefault="00000000" w:rsidRPr="00000000" w14:paraId="0000003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Nos últimos anos, o aumento do número de casos de Síndrome Respiratória Aguda Grave (SRAG) tem se tornado uma preocupação para a saúde pública. Esse crescimento tem sido observado em diversas faixas etárias e está associado à circulação de diferentes vírus respiratórios, como o Sars-CoV-2, influenza e vírus sincicial respiratório (Fiocruz, 2024).</w:t>
      </w:r>
    </w:p>
    <w:p w:rsidR="00000000" w:rsidDel="00000000" w:rsidP="00000000" w:rsidRDefault="00000000" w:rsidRPr="00000000" w14:paraId="0000003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análise preditiva tem se destacado como uma ferramenta essencial na prevenção de doenças e na identificação precoce de possíveis agravamentos, especialmente ao considerar as comorbidades dos pacientes. Essa abordagem utiliza dados históricos e algoritmos de aprendizado de máquina para prever riscos futuros e orientar intervenções preventivas. Diversas técnicas podem ser aplicadas nesse contexto, como modelos estatísticos tradicionais e métodos avançados de aprendizado de máquina, permitindo uma compreensão mais abrangente dos fatores que influenciam os desfechos clínicos (SEBRAE, 2024).</w:t>
      </w:r>
    </w:p>
    <w:p w:rsidR="00000000" w:rsidDel="00000000" w:rsidP="00000000" w:rsidRDefault="00000000" w:rsidRPr="00000000" w14:paraId="0000003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estudo propõe a aplicação de diferentes técnicas de análise de dados para prever o desfecho clínico dos pacientes diagnosticados com SRAG. Serão consideradas abordagens estatísticas e modelos de aprendizado de máquina, como, por exemplo,</w:t>
      </w:r>
      <w:sdt>
        <w:sdtPr>
          <w:tag w:val="goog_rdk_0"/>
        </w:sdtPr>
        <w:sdtContent>
          <w:commentRangeStart w:id="0"/>
        </w:sdtContent>
      </w:sdt>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highlight w:val="cyan"/>
          <w:rtl w:val="0"/>
        </w:rPr>
        <w:t xml:space="preserve">Regressão Logística, Random Forest e XGBoost</w:t>
      </w:r>
      <w:r w:rsidDel="00000000" w:rsidR="00000000" w:rsidRPr="00000000">
        <w:rPr>
          <w:rFonts w:ascii="Arial" w:cs="Arial" w:eastAsia="Arial" w:hAnsi="Arial"/>
          <w:sz w:val="24"/>
          <w:szCs w:val="24"/>
          <w:rtl w:val="0"/>
        </w:rPr>
        <w:t xml:space="preserve">, além de outras possibilidades, como r</w:t>
      </w:r>
      <w:r w:rsidDel="00000000" w:rsidR="00000000" w:rsidRPr="00000000">
        <w:rPr>
          <w:rFonts w:ascii="Arial" w:cs="Arial" w:eastAsia="Arial" w:hAnsi="Arial"/>
          <w:sz w:val="24"/>
          <w:szCs w:val="24"/>
          <w:highlight w:val="cyan"/>
          <w:rtl w:val="0"/>
        </w:rPr>
        <w:t xml:space="preserve">edes neurais artificiais, Support Vector Machine (SVM) e K-Nearest Neighbors (KNN).</w:t>
      </w:r>
      <w:r w:rsidDel="00000000" w:rsidR="00000000" w:rsidRPr="00000000">
        <w:rPr>
          <w:rFonts w:ascii="Arial" w:cs="Arial" w:eastAsia="Arial" w:hAnsi="Arial"/>
          <w:sz w:val="24"/>
          <w:szCs w:val="24"/>
          <w:rtl w:val="0"/>
        </w:rPr>
        <w:t xml:space="preserve"> O estudo também discutirá </w:t>
      </w:r>
      <w:r w:rsidDel="00000000" w:rsidR="00000000" w:rsidRPr="00000000">
        <w:rPr>
          <w:rFonts w:ascii="Arial" w:cs="Arial" w:eastAsia="Arial" w:hAnsi="Arial"/>
          <w:sz w:val="24"/>
          <w:szCs w:val="24"/>
          <w:highlight w:val="cyan"/>
          <w:rtl w:val="0"/>
        </w:rPr>
        <w:t xml:space="preserve">técnicas de pré-processamento,</w:t>
      </w:r>
      <w:r w:rsidDel="00000000" w:rsidR="00000000" w:rsidRPr="00000000">
        <w:rPr>
          <w:rFonts w:ascii="Arial" w:cs="Arial" w:eastAsia="Arial" w:hAnsi="Arial"/>
          <w:sz w:val="24"/>
          <w:szCs w:val="24"/>
          <w:rtl w:val="0"/>
        </w:rPr>
        <w:t xml:space="preserve"> como </w:t>
      </w:r>
      <w:r w:rsidDel="00000000" w:rsidR="00000000" w:rsidRPr="00000000">
        <w:rPr>
          <w:rFonts w:ascii="Arial" w:cs="Arial" w:eastAsia="Arial" w:hAnsi="Arial"/>
          <w:sz w:val="24"/>
          <w:szCs w:val="24"/>
          <w:highlight w:val="cyan"/>
          <w:rtl w:val="0"/>
        </w:rPr>
        <w:t xml:space="preserve">normalização, balanceamento de classes e tratamento de valores ausentes,</w:t>
      </w:r>
      <w:commentRangeEnd w:id="0"/>
      <w:r w:rsidDel="00000000" w:rsidR="00000000" w:rsidRPr="00000000">
        <w:commentReference w:id="0"/>
      </w:r>
      <w:r w:rsidDel="00000000" w:rsidR="00000000" w:rsidRPr="00000000">
        <w:rPr>
          <w:rFonts w:ascii="Arial" w:cs="Arial" w:eastAsia="Arial" w:hAnsi="Arial"/>
          <w:sz w:val="24"/>
          <w:szCs w:val="24"/>
          <w:rtl w:val="0"/>
        </w:rPr>
        <w:t xml:space="preserve"> a fim de garantir maior qualidade na análise dos dados.</w:t>
      </w:r>
    </w:p>
    <w:p w:rsidR="00000000" w:rsidDel="00000000" w:rsidP="00000000" w:rsidRDefault="00000000" w:rsidRPr="00000000" w14:paraId="0000003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realização da análise, serão explorados dados disponíveis no portal do DataSUS referentes ao ano de 2024, contemplando mais de 26.000 registros de indivíduos diagnosticados com SRAG. As variáveis de entrada consideradas inicialmente incluem idade, sexo, presença de comorbidades (diabetes, hipertensão, cardiopatia, obesidade, imunodepressão etc.), uso de ventilação mecânica, internação em UTI e vacinação contra COVID-19 e gripe. </w:t>
      </w:r>
    </w:p>
    <w:p w:rsidR="00000000" w:rsidDel="00000000" w:rsidP="00000000" w:rsidRDefault="00000000" w:rsidRPr="00000000" w14:paraId="0000003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entanto, essas variáveis poderão ser ajustadas ao longo do estudo, conforme a disponibilidade dos dados e a relevância estatística identificada nas análises exploratórias. Diferentes cenários de análise serão testados, avaliando quais variáveis possuem maior impacto na previsão do desfecho clínico e qual modelo apresenta melhor desempenho.</w:t>
      </w:r>
    </w:p>
    <w:p w:rsidR="00000000" w:rsidDel="00000000" w:rsidP="00000000" w:rsidRDefault="00000000" w:rsidRPr="00000000" w14:paraId="0000003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Espera-se que esta análise contribua para um melhor entendimento da progressão da SRAG, fornecendo subsídios para o aprimoramento das estratégias de monitoramento e tomada de decisão na área da saúde pública.</w:t>
      </w:r>
    </w:p>
    <w:p w:rsidR="00000000" w:rsidDel="00000000" w:rsidP="00000000" w:rsidRDefault="00000000" w:rsidRPr="00000000" w14:paraId="0000003E">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Palavras-chave:</w:t>
      </w:r>
      <w:r w:rsidDel="00000000" w:rsidR="00000000" w:rsidRPr="00000000">
        <w:rPr>
          <w:rFonts w:ascii="Arial" w:cs="Arial" w:eastAsia="Arial" w:hAnsi="Arial"/>
          <w:sz w:val="24"/>
          <w:szCs w:val="24"/>
          <w:rtl w:val="0"/>
        </w:rPr>
        <w:t xml:space="preserve"> Ciência de Dados, Síndrome Respiratória Aguda Grave (SRAG), Pré-processamento, Análise Preditiva, Correlação, Análise de Desfecho, Monitoramento de Doenças.</w:t>
      </w:r>
    </w:p>
    <w:p w:rsidR="00000000" w:rsidDel="00000000" w:rsidP="00000000" w:rsidRDefault="00000000" w:rsidRPr="00000000" w14:paraId="000000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w:t>
      </w:r>
    </w:p>
    <w:p w:rsidR="00000000" w:rsidDel="00000000" w:rsidP="00000000" w:rsidRDefault="00000000" w:rsidRPr="00000000" w14:paraId="000000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recent years, the increasing number of cases of Severe Acute Respiratory Syndrome (SARS) has become a major public health concern. This growth has been observed across different age groups and is associated with the circulation of various respiratory viruses, such as Sars-CoV-2, influenza, and respiratory syncytial virus (Fiocruz, 2024).</w:t>
      </w:r>
    </w:p>
    <w:p w:rsidR="00000000" w:rsidDel="00000000" w:rsidP="00000000" w:rsidRDefault="00000000" w:rsidRPr="00000000" w14:paraId="0000004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Predictive analysis has emerged as an essential tool for disease prevention and the early identification of possible complications, especially when considering patients' comorbidities. This approach utilizes historical data and machine learning algorithms to predict future risks and guide preventive interventions. Various techniques can be applied in this context, including traditional statistical models and advanced machine learning methods, allowing for a broader understanding of the factors influencing clinical outcomes (SEBRAE, 2024).</w:t>
      </w:r>
    </w:p>
    <w:p w:rsidR="00000000" w:rsidDel="00000000" w:rsidP="00000000" w:rsidRDefault="00000000" w:rsidRPr="00000000" w14:paraId="0000004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study proposes the application of different data analysis techniques to predict the clinical outcomes of patients diagnosed with SARS. Statistical approaches and machine learning models will be considered, such as Logistic Regression, Random Forest, and XGBoost, along with other possibilities like artificial neural networks, Support Vector Machine (SVM), and K-Nearest Neighbors (KNN). The study will also discuss preprocessing techniques, including normalization, class balancing, and handling of missing values, to ensure higher data analysis quality.</w:t>
      </w:r>
    </w:p>
    <w:p w:rsidR="00000000" w:rsidDel="00000000" w:rsidP="00000000" w:rsidRDefault="00000000" w:rsidRPr="00000000" w14:paraId="0000004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the analysis, data available on the DataSUS portal for the year 2024 will be explored, covering more than 26,000 records of individuals diagnosed with SARS. The initially considered input variables include age, sex, presence of comorbidities (diabetes, hypertension, heart disease, obesity, immunosuppression, etc.), use of mechanical ventilation, ICU admission, and COVID-19 and flu vaccination. </w:t>
      </w:r>
    </w:p>
    <w:p w:rsidR="00000000" w:rsidDel="00000000" w:rsidP="00000000" w:rsidRDefault="00000000" w:rsidRPr="00000000" w14:paraId="0000004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these variables may be adjusted throughout the study, depending on data availability and statistical relevance identified in exploratory analyses. Different analytical scenarios will be tested to evaluate which variables have the greatest impact on clinical outcome prediction and which model performs best.</w:t>
      </w:r>
    </w:p>
    <w:p w:rsidR="00000000" w:rsidDel="00000000" w:rsidP="00000000" w:rsidRDefault="00000000" w:rsidRPr="00000000" w14:paraId="0000004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analysis is expected to contribute to a better understanding of SARS progression, providing insights for improving monitoring strategies and decision-making in public health.</w:t>
      </w:r>
    </w:p>
    <w:p w:rsidR="00000000" w:rsidDel="00000000" w:rsidP="00000000" w:rsidRDefault="00000000" w:rsidRPr="00000000" w14:paraId="0000004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Keywords:</w:t>
      </w:r>
      <w:r w:rsidDel="00000000" w:rsidR="00000000" w:rsidRPr="00000000">
        <w:rPr>
          <w:rFonts w:ascii="Arial" w:cs="Arial" w:eastAsia="Arial" w:hAnsi="Arial"/>
          <w:sz w:val="24"/>
          <w:szCs w:val="24"/>
          <w:rtl w:val="0"/>
        </w:rPr>
        <w:t xml:space="preserve"> Data Science, Severe Acute Respiratory Syndrome (SARS), Preprocessing, Predictive Analysis, Correlation, Outcome Analysis, Disease Monitoring.</w:t>
      </w:r>
    </w:p>
    <w:p w:rsidR="00000000" w:rsidDel="00000000" w:rsidP="00000000" w:rsidRDefault="00000000" w:rsidRPr="00000000" w14:paraId="0000004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SUMÁRIO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INTRODUÇÃO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PROBLEMA E HIPÓTESE</w:t>
      </w:r>
    </w:p>
    <w:p w:rsidR="00000000" w:rsidDel="00000000" w:rsidP="00000000" w:rsidRDefault="00000000" w:rsidRPr="00000000" w14:paraId="0000004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2.1 PROBLEMA DE PESQUISA</w:t>
      </w:r>
    </w:p>
    <w:p w:rsidR="00000000" w:rsidDel="00000000" w:rsidP="00000000" w:rsidRDefault="00000000" w:rsidRPr="00000000" w14:paraId="0000004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2.2 HIPÓTESE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REFERENCIAL TEÓRICO</w:t>
      </w:r>
    </w:p>
    <w:p w:rsidR="00000000" w:rsidDel="00000000" w:rsidP="00000000" w:rsidRDefault="00000000" w:rsidRPr="00000000" w14:paraId="0000004F">
      <w:pPr>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3.1 SRAG (CRISE RESPIRATÓRIA AGUDA GRAVE)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OBJETIVO GERAL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 OBJETIVOS ESPECÍFICOS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METODOLOGIA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CRONOGRAMA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REFERÊNCIAS BIBLIOGRÁFICAS</w:t>
      </w:r>
      <w:r w:rsidDel="00000000" w:rsidR="00000000" w:rsidRPr="00000000">
        <w:rPr>
          <w:rtl w:val="0"/>
        </w:rPr>
      </w:r>
    </w:p>
    <w:p w:rsidR="00000000" w:rsidDel="00000000" w:rsidP="00000000" w:rsidRDefault="00000000" w:rsidRPr="00000000" w14:paraId="00000058">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INTRODUÇÃO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saúde pública no Brasil é um tema de grande relevância, considerando a dimensão territorial e a diversidade socioeconômica do país. O Sistema Único de Saúde (SUS) representa uma das maiores iniciativas de saúde pública do mundo, garantindo acesso universal à saúde para milhões de brasileiros. No entanto, desafios como a superlotacão de hospitais, limitação de recursos e a necessidade de aprimoramento das estratégias de gestão tornam essencial a adoção de abordagens baseadas em tecnologia e análise de dados para otimizar a tomada de decisão e a distribuição de recursos.</w:t>
      </w:r>
    </w:p>
    <w:p w:rsidR="00000000" w:rsidDel="00000000" w:rsidP="00000000" w:rsidRDefault="00000000" w:rsidRPr="00000000" w14:paraId="000000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saúde é um direito fundamental e um pilar essencial para o desenvolvimento social e econômico. O monitoramento epidemiológico desempenha um papel crucial na prevenção e no controle de doenças, permitindo a antecipação de surtos e a alocação eficiente de recursos. A análise de dados tem se mostrado uma ferramenta poderosa para compreender padrões de doenças, facilitando a criação de políticas públicas mais eficazes.</w:t>
      </w:r>
    </w:p>
    <w:p w:rsidR="00000000" w:rsidDel="00000000" w:rsidP="00000000" w:rsidRDefault="00000000" w:rsidRPr="00000000" w14:paraId="0000005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Síndrome Respiratória Aguda Grave (SRAG) é uma condição respiratória severa que pode ser causada por vários agentes infecciosos, incluindo vírus como o SARS-CoV-2, Influenza e Vírus Sincicial Respiratório. A SRAG apresenta alta taxa de hospitalização e mortalidade, tornando-se uma preocupação constante para a saúde pública. Seu impacto no sistema de saúde pode ser significativo, exigindo estratégias eficazes para mitigar seus efeitos e melhorar o prognóstico dos pacientes.</w:t>
      </w:r>
    </w:p>
    <w:p w:rsidR="00000000" w:rsidDel="00000000" w:rsidP="00000000" w:rsidRDefault="00000000" w:rsidRPr="00000000" w14:paraId="000000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capacidade de prever casos graves de SRAG pode contribuir para uma resposta mais rápida e eficiente, permitindo o melhor direcionamento de recursos, como leitos de UTI e ventiladores mecânicos. Modelos preditivos podem ajudar a identificar pacientes com maior risco de complicações, possibilitando a intervenção precoce e potencialmente reduzindo a mortalidade.</w:t>
      </w:r>
    </w:p>
    <w:p w:rsidR="00000000" w:rsidDel="00000000" w:rsidP="00000000" w:rsidRDefault="00000000" w:rsidRPr="00000000" w14:paraId="0000006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processo de análise de dados para predição de doenças segue uma série de etapas fundamentais para garantir a qualidade e a confiabilidade dos resultados obtidos. Primeiramente, ocorre a </w:t>
      </w:r>
      <w:r w:rsidDel="00000000" w:rsidR="00000000" w:rsidRPr="00000000">
        <w:rPr>
          <w:rFonts w:ascii="Arial" w:cs="Arial" w:eastAsia="Arial" w:hAnsi="Arial"/>
          <w:b w:val="1"/>
          <w:sz w:val="24"/>
          <w:szCs w:val="24"/>
          <w:rtl w:val="0"/>
        </w:rPr>
        <w:t xml:space="preserve">coleta de dados</w:t>
      </w:r>
      <w:r w:rsidDel="00000000" w:rsidR="00000000" w:rsidRPr="00000000">
        <w:rPr>
          <w:rFonts w:ascii="Arial" w:cs="Arial" w:eastAsia="Arial" w:hAnsi="Arial"/>
          <w:sz w:val="24"/>
          <w:szCs w:val="24"/>
          <w:rtl w:val="0"/>
        </w:rPr>
        <w:t xml:space="preserve">, que envolve a obtenção de informações provenientes de bancos de dados públicos, como o DataSUS, além de outras fontes relevantes. Em seguida, realiza-se o </w:t>
      </w:r>
      <w:r w:rsidDel="00000000" w:rsidR="00000000" w:rsidRPr="00000000">
        <w:rPr>
          <w:rFonts w:ascii="Arial" w:cs="Arial" w:eastAsia="Arial" w:hAnsi="Arial"/>
          <w:b w:val="1"/>
          <w:sz w:val="24"/>
          <w:szCs w:val="24"/>
          <w:rtl w:val="0"/>
        </w:rPr>
        <w:t xml:space="preserve">pré-processamento dos dados</w:t>
      </w:r>
      <w:r w:rsidDel="00000000" w:rsidR="00000000" w:rsidRPr="00000000">
        <w:rPr>
          <w:rFonts w:ascii="Arial" w:cs="Arial" w:eastAsia="Arial" w:hAnsi="Arial"/>
          <w:sz w:val="24"/>
          <w:szCs w:val="24"/>
          <w:rtl w:val="0"/>
        </w:rPr>
        <w:t xml:space="preserve">, etapa na qual se faz a limpeza, normalização e tratamento de valores ausentes, garantindo que os dados estejam organizados e prontos para análise.</w:t>
      </w:r>
    </w:p>
    <w:p w:rsidR="00000000" w:rsidDel="00000000" w:rsidP="00000000" w:rsidRDefault="00000000" w:rsidRPr="00000000" w14:paraId="0000006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Após essa fase, aplica-se a </w:t>
      </w:r>
      <w:r w:rsidDel="00000000" w:rsidR="00000000" w:rsidRPr="00000000">
        <w:rPr>
          <w:rFonts w:ascii="Arial" w:cs="Arial" w:eastAsia="Arial" w:hAnsi="Arial"/>
          <w:b w:val="1"/>
          <w:sz w:val="24"/>
          <w:szCs w:val="24"/>
          <w:rtl w:val="0"/>
        </w:rPr>
        <w:t xml:space="preserve">modelagem preditiva</w:t>
      </w:r>
      <w:r w:rsidDel="00000000" w:rsidR="00000000" w:rsidRPr="00000000">
        <w:rPr>
          <w:rFonts w:ascii="Arial" w:cs="Arial" w:eastAsia="Arial" w:hAnsi="Arial"/>
          <w:sz w:val="24"/>
          <w:szCs w:val="24"/>
          <w:rtl w:val="0"/>
        </w:rPr>
        <w:t xml:space="preserve">, utilizando técnicas estatísticas e algoritmos de aprendizado de máquina para estabelecer padrões e realizar previsões sobre os desfechos clínicos. Os modelos são treinados com base em dados históricos e, posteriormente, avaliados quanto ao seu desempenho por meio de métricas específicas, como acurácia e precisão. Por fim, a última etapa envolve a </w:t>
      </w:r>
      <w:r w:rsidDel="00000000" w:rsidR="00000000" w:rsidRPr="00000000">
        <w:rPr>
          <w:rFonts w:ascii="Arial" w:cs="Arial" w:eastAsia="Arial" w:hAnsi="Arial"/>
          <w:b w:val="1"/>
          <w:sz w:val="24"/>
          <w:szCs w:val="24"/>
          <w:rtl w:val="0"/>
        </w:rPr>
        <w:t xml:space="preserve">avaliação e interpretação dos resultados</w:t>
      </w:r>
      <w:r w:rsidDel="00000000" w:rsidR="00000000" w:rsidRPr="00000000">
        <w:rPr>
          <w:rFonts w:ascii="Arial" w:cs="Arial" w:eastAsia="Arial" w:hAnsi="Arial"/>
          <w:sz w:val="24"/>
          <w:szCs w:val="24"/>
          <w:rtl w:val="0"/>
        </w:rPr>
        <w:t xml:space="preserve">, permitindo identificar quais variáveis possuem maior impacto na predição e possibilitando a extração de insights relevantes para a tomada de decisão na área da saúde.</w:t>
      </w:r>
    </w:p>
    <w:p w:rsidR="00000000" w:rsidDel="00000000" w:rsidP="00000000" w:rsidRDefault="00000000" w:rsidRPr="00000000" w14:paraId="0000006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Estudos anteriores demonstram a eficácia da análise de dados na predição de doenças. Por exemplo, pesquisas realizadas durante a pandemia de COVID-19 mostraram que algoritmos de aprendizado de máquina foram capazes de prever a gravidade da doença com base em variáveis como idade, comorbidades e exames laboratoriais. Esses estudos reforçam a importância do uso da Ciência de Dados na prevenção e tratamento de doenças.</w:t>
      </w:r>
    </w:p>
    <w:p w:rsidR="00000000" w:rsidDel="00000000" w:rsidP="00000000" w:rsidRDefault="00000000" w:rsidRPr="00000000" w14:paraId="0000006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estudo tem como objetivo aplicar a Ciência de Dados para prever o desfecho clínico de pacientes diagnosticados com SRAG, utilizando dados do DataSUS de 2024. Para isso, serão testadas diferentes técnicas de aprendizado de máquina, como Regressão Logística, Random Forest e XGBoost. Além disso, o estudo buscará identificar quais variáveis possuem maior impacto na predição do desfecho clínico dos pacientes.</w:t>
      </w:r>
    </w:p>
    <w:p w:rsidR="00000000" w:rsidDel="00000000" w:rsidP="00000000" w:rsidRDefault="00000000" w:rsidRPr="00000000" w14:paraId="00000067">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Falar sobre a saúde no brasil</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Importância da saúde;</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Falar sobre a SRAG</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importância da predição da doença como forma de prevenção?*</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Como ocorre o processo de análise/</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Existe alguma </w:t>
      </w:r>
      <w:r w:rsidDel="00000000" w:rsidR="00000000" w:rsidRPr="00000000">
        <w:rPr>
          <w:rFonts w:ascii="Arial" w:cs="Arial" w:eastAsia="Arial" w:hAnsi="Arial"/>
          <w:sz w:val="24"/>
          <w:szCs w:val="24"/>
          <w:rtl w:val="0"/>
        </w:rPr>
        <w:t xml:space="preserve">análise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dados que ajudou na predição de doenças:</w:t>
      </w:r>
    </w:p>
    <w:p w:rsidR="00000000" w:rsidDel="00000000" w:rsidP="00000000" w:rsidRDefault="00000000" w:rsidRPr="00000000" w14:paraId="0000007B">
      <w:pP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Procurar qual foi e utilizar como base e mostrar por que é importante a análise de dados na prevenção/ predição de doenças;</w:t>
      </w:r>
    </w:p>
    <w:p w:rsidR="00000000" w:rsidDel="00000000" w:rsidP="00000000" w:rsidRDefault="00000000" w:rsidRPr="00000000" w14:paraId="0000007C">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ind w:left="360" w:firstLine="0"/>
        <w:rPr/>
      </w:pPr>
      <w:r w:rsidDel="00000000" w:rsidR="00000000" w:rsidRPr="00000000">
        <w:rPr>
          <w:rtl w:val="0"/>
        </w:rPr>
        <w:t xml:space="preserve">Neste projeto, a aplicação da Ciência de Dados é proposta e realizada, como estudo de caso, na avaliação/ predição da doença SRAG com dados do dataSus;</w:t>
      </w:r>
    </w:p>
    <w:p w:rsidR="00000000" w:rsidDel="00000000" w:rsidP="00000000" w:rsidRDefault="00000000" w:rsidRPr="00000000" w14:paraId="0000007E">
      <w:pPr>
        <w:ind w:left="360" w:firstLine="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 REFERÊNCIAS BIBLIOGRÁFICAS</w:t>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FIOCRUZ – Fundação Oswaldo Cruz. </w:t>
      </w:r>
      <w:r w:rsidDel="00000000" w:rsidR="00000000" w:rsidRPr="00000000">
        <w:rPr>
          <w:rFonts w:ascii="Arial" w:cs="Arial" w:eastAsia="Arial" w:hAnsi="Arial"/>
          <w:i w:val="1"/>
          <w:sz w:val="24"/>
          <w:szCs w:val="24"/>
          <w:rtl w:val="0"/>
        </w:rPr>
        <w:t xml:space="preserve">Casos de síndrome respiratória continuam crescendo em todo o país</w:t>
      </w:r>
      <w:r w:rsidDel="00000000" w:rsidR="00000000" w:rsidRPr="00000000">
        <w:rPr>
          <w:rFonts w:ascii="Arial" w:cs="Arial" w:eastAsia="Arial" w:hAnsi="Arial"/>
          <w:sz w:val="24"/>
          <w:szCs w:val="24"/>
          <w:rtl w:val="0"/>
        </w:rPr>
        <w:t xml:space="preserve">. Agência Brasil, 2024. Disponível em: </w:t>
      </w:r>
      <w:hyperlink r:id="rId9">
        <w:r w:rsidDel="00000000" w:rsidR="00000000" w:rsidRPr="00000000">
          <w:rPr>
            <w:rFonts w:ascii="Arial" w:cs="Arial" w:eastAsia="Arial" w:hAnsi="Arial"/>
            <w:color w:val="1155cc"/>
            <w:sz w:val="24"/>
            <w:szCs w:val="24"/>
            <w:u w:val="single"/>
            <w:rtl w:val="0"/>
          </w:rPr>
          <w:t xml:space="preserve">https://agenciabrasil.ebc.com.br/saude/noticia/2024-03/casos-de-sindrome-respiratoria-continuam-crescendo-em-todo-o-pais</w:t>
        </w:r>
      </w:hyperlink>
      <w:r w:rsidDel="00000000" w:rsidR="00000000" w:rsidRPr="00000000">
        <w:rPr>
          <w:rFonts w:ascii="Arial" w:cs="Arial" w:eastAsia="Arial" w:hAnsi="Arial"/>
          <w:sz w:val="24"/>
          <w:szCs w:val="24"/>
          <w:rtl w:val="0"/>
        </w:rPr>
        <w:t xml:space="preserve">. Acesso em: 16 de janeiro de 2025.</w:t>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SEBRAE. </w:t>
      </w:r>
      <w:r w:rsidDel="00000000" w:rsidR="00000000" w:rsidRPr="00000000">
        <w:rPr>
          <w:rFonts w:ascii="Arial" w:cs="Arial" w:eastAsia="Arial" w:hAnsi="Arial"/>
          <w:i w:val="1"/>
          <w:sz w:val="24"/>
          <w:szCs w:val="24"/>
          <w:rtl w:val="0"/>
        </w:rPr>
        <w:t xml:space="preserve">O que é e como funciona a análise preditiva na saúde? Entenda</w:t>
      </w:r>
      <w:r w:rsidDel="00000000" w:rsidR="00000000" w:rsidRPr="00000000">
        <w:rPr>
          <w:rFonts w:ascii="Arial" w:cs="Arial" w:eastAsia="Arial" w:hAnsi="Arial"/>
          <w:sz w:val="24"/>
          <w:szCs w:val="24"/>
          <w:rtl w:val="0"/>
        </w:rPr>
        <w:t xml:space="preserve">. Disponível em: </w:t>
      </w:r>
      <w:hyperlink r:id="rId10">
        <w:r w:rsidDel="00000000" w:rsidR="00000000" w:rsidRPr="00000000">
          <w:rPr>
            <w:rFonts w:ascii="Arial" w:cs="Arial" w:eastAsia="Arial" w:hAnsi="Arial"/>
            <w:color w:val="1155cc"/>
            <w:sz w:val="24"/>
            <w:szCs w:val="24"/>
            <w:u w:val="single"/>
            <w:rtl w:val="0"/>
          </w:rPr>
          <w:t xml:space="preserve">https://sebrae.com.br/sites/PortalSebrae/ufs/pe/artigos/o-que-e-e-como-funciona-a-analise-preditiva-na-saude-entenda%2C17dc6d87bff5a810VgnVCM1000001b00320aRCRD</w:t>
        </w:r>
      </w:hyperlink>
      <w:r w:rsidDel="00000000" w:rsidR="00000000" w:rsidRPr="00000000">
        <w:rPr>
          <w:rFonts w:ascii="Arial" w:cs="Arial" w:eastAsia="Arial" w:hAnsi="Arial"/>
          <w:sz w:val="24"/>
          <w:szCs w:val="24"/>
          <w:rtl w:val="0"/>
        </w:rPr>
        <w:t xml:space="preserve">. Acesso em: 16 de janeiro de 2025.</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Anotações</w:t>
      </w:r>
    </w:p>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estudo daquela técnica</w:t>
      </w:r>
    </w:p>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o que é mortalidade</w:t>
      </w:r>
    </w:p>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explicação de alguns significados</w:t>
      </w:r>
    </w:p>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sz w:val="24"/>
          <w:szCs w:val="24"/>
          <w:rtl w:val="0"/>
        </w:rPr>
        <w:t xml:space="preserve">falar das possibilidades de análises</w:t>
      </w:r>
    </w:p>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talvez no fim fazer um dashboard</w:t>
      </w:r>
    </w:p>
    <w:p w:rsidR="00000000" w:rsidDel="00000000" w:rsidP="00000000" w:rsidRDefault="00000000" w:rsidRPr="00000000" w14:paraId="0000008A">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ind w:left="495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ind w:left="4956" w:firstLine="0"/>
        <w:jc w:val="both"/>
        <w:rPr>
          <w:rFonts w:ascii="Arial" w:cs="Arial" w:eastAsia="Arial" w:hAnsi="Arial"/>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smin Marques" w:id="0" w:date="2025-02-17T18:33:10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falar sobre o significado de cada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Refdecomentrio">
    <w:name w:val="annotation reference"/>
    <w:basedOn w:val="Fontepargpadro"/>
    <w:uiPriority w:val="99"/>
    <w:semiHidden w:val="1"/>
    <w:unhideWhenUsed w:val="1"/>
    <w:rsid w:val="00BB786B"/>
    <w:rPr>
      <w:sz w:val="16"/>
      <w:szCs w:val="16"/>
    </w:rPr>
  </w:style>
  <w:style w:type="paragraph" w:styleId="Textodecomentrio">
    <w:name w:val="annotation text"/>
    <w:basedOn w:val="Normal"/>
    <w:link w:val="TextodecomentrioChar"/>
    <w:uiPriority w:val="99"/>
    <w:semiHidden w:val="1"/>
    <w:unhideWhenUsed w:val="1"/>
    <w:rsid w:val="00BB786B"/>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BB786B"/>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BB786B"/>
    <w:rPr>
      <w:b w:val="1"/>
      <w:bCs w:val="1"/>
    </w:rPr>
  </w:style>
  <w:style w:type="character" w:styleId="AssuntodocomentrioChar" w:customStyle="1">
    <w:name w:val="Assunto do comentário Char"/>
    <w:basedOn w:val="TextodecomentrioChar"/>
    <w:link w:val="Assuntodocomentrio"/>
    <w:uiPriority w:val="99"/>
    <w:semiHidden w:val="1"/>
    <w:rsid w:val="00BB786B"/>
    <w:rPr>
      <w:b w:val="1"/>
      <w:bCs w:val="1"/>
      <w:sz w:val="20"/>
      <w:szCs w:val="20"/>
    </w:rPr>
  </w:style>
  <w:style w:type="paragraph" w:styleId="PargrafodaLista">
    <w:name w:val="List Paragraph"/>
    <w:basedOn w:val="Normal"/>
    <w:uiPriority w:val="34"/>
    <w:qFormat w:val="1"/>
    <w:rsid w:val="00A23CB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sebrae.com.br/sites/PortalSebrae/ufs/pe/artigos/o-que-e-e-como-funciona-a-analise-preditiva-na-saude-entenda%2C17dc6d87bff5a810VgnVCM1000001b00320aRCRD" TargetMode="External"/><Relationship Id="rId9" Type="http://schemas.openxmlformats.org/officeDocument/2006/relationships/hyperlink" Target="https://agenciabrasil.ebc.com.br/saude/noticia/2024-03/casos-de-sindrome-respiratoria-continuam-crescendo-em-todo-o-pai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J1jnYV5NR1U2/lXTjAESK6rw9Q==">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2025-02-12T16:38:00Z</dcterms:created>
  <dc:creator>Iasmin Marques</dc:creator>
</cp:coreProperties>
</file>