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3F824A" w14:textId="77397CE4" w:rsidR="00FE6578" w:rsidRPr="0002292A" w:rsidRDefault="00FE6578" w:rsidP="00FE6578">
      <w:pPr>
        <w:pStyle w:val="Ttulo1"/>
      </w:pPr>
      <w:bookmarkStart w:id="0" w:name="_Toc203566798"/>
      <w:r w:rsidRPr="0002292A">
        <w:t>INTRODUÇÃO</w:t>
      </w:r>
    </w:p>
    <w:p w14:paraId="55390A57" w14:textId="571679DE" w:rsidR="00FE6578" w:rsidRDefault="00FE6578" w:rsidP="00FE6578">
      <w:pPr>
        <w:pStyle w:val="CorpodoTexto"/>
        <w:ind w:firstLine="0"/>
      </w:pPr>
      <w:r w:rsidRPr="005B1228">
        <w:rPr>
          <w:highlight w:val="cyan"/>
        </w:rPr>
        <w:t xml:space="preserve">Este trabalho propõe a aplicação de técnicas de aprendizado de máquina para a predição de desfechos clínicos em pacientes com SRAG, </w:t>
      </w:r>
      <w:r w:rsidR="003A5B45" w:rsidRPr="005B1228">
        <w:rPr>
          <w:highlight w:val="cyan"/>
        </w:rPr>
        <w:t>através da utilização d</w:t>
      </w:r>
      <w:r w:rsidRPr="005B1228">
        <w:rPr>
          <w:highlight w:val="cyan"/>
        </w:rPr>
        <w:t xml:space="preserve">a base de dados aberta disponibilizada pelo DataSUS. Além da construção e avaliação de modelos preditivos, também é abordado o desempenho computacional de um algoritmo desenvolvido para esse fim executado em </w:t>
      </w:r>
      <w:r w:rsidR="003A5B45" w:rsidRPr="005B1228">
        <w:rPr>
          <w:highlight w:val="cyan"/>
        </w:rPr>
        <w:t xml:space="preserve">três </w:t>
      </w:r>
      <w:r w:rsidRPr="005B1228">
        <w:rPr>
          <w:highlight w:val="cyan"/>
        </w:rPr>
        <w:t xml:space="preserve">ambientes computacionais. A comparação entre os modelos Random Forest e CART, tanto em relação à eficácia preditiva quanto ao </w:t>
      </w:r>
      <w:r w:rsidR="003A5B45" w:rsidRPr="005B1228">
        <w:rPr>
          <w:highlight w:val="cyan"/>
        </w:rPr>
        <w:t xml:space="preserve">desempenho </w:t>
      </w:r>
      <w:r w:rsidRPr="005B1228">
        <w:rPr>
          <w:highlight w:val="cyan"/>
        </w:rPr>
        <w:t xml:space="preserve">computacional, busca evidenciar </w:t>
      </w:r>
      <w:r w:rsidRPr="005B1228">
        <w:rPr>
          <w:strike/>
          <w:highlight w:val="cyan"/>
        </w:rPr>
        <w:t>as</w:t>
      </w:r>
      <w:r w:rsidRPr="005B1228">
        <w:rPr>
          <w:highlight w:val="cyan"/>
        </w:rPr>
        <w:t xml:space="preserve"> </w:t>
      </w:r>
      <w:r w:rsidRPr="005B1228">
        <w:rPr>
          <w:strike/>
          <w:highlight w:val="cyan"/>
        </w:rPr>
        <w:t>potencialidades e limitações de cada abordagem em um cenário real de dados de saúde pública</w:t>
      </w:r>
      <w:r w:rsidR="0076457C" w:rsidRPr="005B1228">
        <w:rPr>
          <w:strike/>
          <w:highlight w:val="cyan"/>
        </w:rPr>
        <w:t>.</w:t>
      </w:r>
    </w:p>
    <w:p w14:paraId="6F7E2407" w14:textId="77777777" w:rsidR="00FE6578" w:rsidRDefault="00FE6578" w:rsidP="001E1B9B"/>
    <w:p w14:paraId="26393BF2" w14:textId="77777777" w:rsidR="001E1B9B" w:rsidRDefault="001E1B9B" w:rsidP="00FE6578">
      <w:pPr>
        <w:pStyle w:val="Ttulo2"/>
      </w:pPr>
      <w:r w:rsidRPr="00AA1CEE">
        <w:t>Organização do Trabalho</w:t>
      </w:r>
      <w:bookmarkEnd w:id="0"/>
    </w:p>
    <w:p w14:paraId="7CBD8AF4" w14:textId="77777777" w:rsidR="001E1B9B" w:rsidRPr="00A2216A" w:rsidRDefault="001E1B9B" w:rsidP="001E1B9B">
      <w:pPr>
        <w:rPr>
          <w:lang w:val="en-US"/>
        </w:rPr>
      </w:pPr>
    </w:p>
    <w:p w14:paraId="105ADCCD" w14:textId="77777777" w:rsidR="005B1228" w:rsidRPr="005B1228" w:rsidRDefault="001E1B9B" w:rsidP="001E1B9B">
      <w:pPr>
        <w:rPr>
          <w:rFonts w:eastAsia="Times New Roman" w:cs="Times New Roman"/>
          <w:szCs w:val="24"/>
          <w:highlight w:val="cyan"/>
          <w:lang w:eastAsia="pt-BR"/>
        </w:rPr>
      </w:pPr>
      <w:r w:rsidRPr="005B1228">
        <w:rPr>
          <w:rFonts w:eastAsia="Times New Roman" w:cs="Times New Roman"/>
          <w:szCs w:val="24"/>
          <w:highlight w:val="cyan"/>
          <w:lang w:eastAsia="pt-BR"/>
        </w:rPr>
        <w:t>Este T</w:t>
      </w:r>
      <w:r w:rsidR="00CC0B9A" w:rsidRPr="005B1228">
        <w:rPr>
          <w:rFonts w:eastAsia="Times New Roman" w:cs="Times New Roman"/>
          <w:szCs w:val="24"/>
          <w:highlight w:val="cyan"/>
          <w:lang w:eastAsia="pt-BR"/>
        </w:rPr>
        <w:t>r</w:t>
      </w:r>
      <w:r w:rsidRPr="005B1228">
        <w:rPr>
          <w:rFonts w:eastAsia="Times New Roman" w:cs="Times New Roman"/>
          <w:szCs w:val="24"/>
          <w:highlight w:val="cyan"/>
          <w:lang w:eastAsia="pt-BR"/>
        </w:rPr>
        <w:t xml:space="preserve">abalho de Conclusão de Curso está estruturado em sete </w:t>
      </w:r>
      <w:r w:rsidR="00101289" w:rsidRPr="005B1228">
        <w:rPr>
          <w:rFonts w:eastAsia="Times New Roman" w:cs="Times New Roman"/>
          <w:szCs w:val="24"/>
          <w:highlight w:val="cyan"/>
          <w:lang w:eastAsia="pt-BR"/>
        </w:rPr>
        <w:t xml:space="preserve">tópicos, sendo eles: a introdução, revisão bibliográfica, metodologia, resultados, discussão, conclusão e por fim as </w:t>
      </w:r>
      <w:r w:rsidR="00246586" w:rsidRPr="005B1228">
        <w:rPr>
          <w:rFonts w:eastAsia="Times New Roman" w:cs="Times New Roman"/>
          <w:szCs w:val="24"/>
          <w:highlight w:val="cyan"/>
          <w:lang w:eastAsia="pt-BR"/>
        </w:rPr>
        <w:t>referências</w:t>
      </w:r>
      <w:r w:rsidR="00101289" w:rsidRPr="005B1228">
        <w:rPr>
          <w:rFonts w:eastAsia="Times New Roman" w:cs="Times New Roman"/>
          <w:szCs w:val="24"/>
          <w:highlight w:val="cyan"/>
          <w:lang w:eastAsia="pt-BR"/>
        </w:rPr>
        <w:t xml:space="preserve"> </w:t>
      </w:r>
      <w:r w:rsidR="00246586" w:rsidRPr="005B1228">
        <w:rPr>
          <w:rFonts w:eastAsia="Times New Roman" w:cs="Times New Roman"/>
          <w:szCs w:val="24"/>
          <w:highlight w:val="cyan"/>
          <w:lang w:eastAsia="pt-BR"/>
        </w:rPr>
        <w:t>bibliográficas</w:t>
      </w:r>
      <w:r w:rsidR="00101289" w:rsidRPr="005B1228">
        <w:rPr>
          <w:rFonts w:eastAsia="Times New Roman" w:cs="Times New Roman"/>
          <w:szCs w:val="24"/>
          <w:highlight w:val="cyan"/>
          <w:lang w:eastAsia="pt-BR"/>
        </w:rPr>
        <w:t>.</w:t>
      </w:r>
      <w:r w:rsidR="00516972" w:rsidRPr="005B1228">
        <w:rPr>
          <w:rFonts w:eastAsia="Times New Roman" w:cs="Times New Roman"/>
          <w:szCs w:val="24"/>
          <w:highlight w:val="cyan"/>
          <w:lang w:eastAsia="pt-BR"/>
        </w:rPr>
        <w:t xml:space="preserve"> </w:t>
      </w:r>
    </w:p>
    <w:p w14:paraId="7B5C99CB" w14:textId="77777777" w:rsidR="005B1228" w:rsidRPr="005B1228" w:rsidRDefault="005B1228" w:rsidP="001E1B9B">
      <w:pPr>
        <w:rPr>
          <w:rFonts w:eastAsia="Times New Roman" w:cs="Times New Roman"/>
          <w:szCs w:val="24"/>
          <w:highlight w:val="cyan"/>
          <w:lang w:eastAsia="pt-BR"/>
        </w:rPr>
      </w:pPr>
    </w:p>
    <w:p w14:paraId="231BDA95" w14:textId="3578DCD2" w:rsidR="005B1228" w:rsidRPr="005B1228" w:rsidRDefault="00516972" w:rsidP="001E1B9B">
      <w:pPr>
        <w:rPr>
          <w:rFonts w:eastAsia="Times New Roman" w:cs="Times New Roman"/>
          <w:szCs w:val="24"/>
          <w:highlight w:val="cyan"/>
          <w:lang w:eastAsia="pt-BR"/>
        </w:rPr>
      </w:pPr>
      <w:r w:rsidRPr="005B1228">
        <w:rPr>
          <w:rFonts w:eastAsia="Times New Roman" w:cs="Times New Roman"/>
          <w:szCs w:val="24"/>
          <w:highlight w:val="cyan"/>
          <w:lang w:eastAsia="pt-BR"/>
        </w:rPr>
        <w:t xml:space="preserve">Na introdução é apresentado a motivação e o contexto da pesquisa, com destaque para utilização das técnicas de ciência de dados na área da </w:t>
      </w:r>
      <w:r w:rsidR="005B1228" w:rsidRPr="005B1228">
        <w:rPr>
          <w:rFonts w:eastAsia="Times New Roman" w:cs="Times New Roman"/>
          <w:szCs w:val="24"/>
          <w:highlight w:val="cyan"/>
          <w:lang w:eastAsia="pt-BR"/>
        </w:rPr>
        <w:t>saúde</w:t>
      </w:r>
      <w:r w:rsidRPr="005B1228">
        <w:rPr>
          <w:rFonts w:eastAsia="Times New Roman" w:cs="Times New Roman"/>
          <w:szCs w:val="24"/>
          <w:highlight w:val="cyan"/>
          <w:lang w:eastAsia="pt-BR"/>
        </w:rPr>
        <w:t>, com ênfase para o enfrentamento da Síndrome Respiratória Aguda Grave (SRAG).</w:t>
      </w:r>
      <w:r w:rsidR="00B92990">
        <w:rPr>
          <w:rFonts w:eastAsia="Times New Roman" w:cs="Times New Roman"/>
          <w:szCs w:val="24"/>
          <w:highlight w:val="cyan"/>
          <w:lang w:eastAsia="pt-BR"/>
        </w:rPr>
        <w:t xml:space="preserve"> </w:t>
      </w:r>
      <w:r w:rsidR="001E1B9B" w:rsidRPr="005B1228">
        <w:rPr>
          <w:rFonts w:eastAsia="Times New Roman" w:cs="Times New Roman"/>
          <w:szCs w:val="24"/>
          <w:highlight w:val="cyan"/>
          <w:lang w:eastAsia="pt-BR"/>
        </w:rPr>
        <w:t xml:space="preserve">Também </w:t>
      </w:r>
      <w:r w:rsidR="005B1228" w:rsidRPr="005B1228">
        <w:rPr>
          <w:rFonts w:eastAsia="Times New Roman" w:cs="Times New Roman"/>
          <w:szCs w:val="24"/>
          <w:highlight w:val="cyan"/>
          <w:lang w:eastAsia="pt-BR"/>
        </w:rPr>
        <w:t xml:space="preserve">é </w:t>
      </w:r>
      <w:r w:rsidR="001E1B9B" w:rsidRPr="005B1228">
        <w:rPr>
          <w:rFonts w:eastAsia="Times New Roman" w:cs="Times New Roman"/>
          <w:szCs w:val="24"/>
          <w:highlight w:val="cyan"/>
          <w:lang w:eastAsia="pt-BR"/>
        </w:rPr>
        <w:t>defin</w:t>
      </w:r>
      <w:r w:rsidR="005B1228" w:rsidRPr="005B1228">
        <w:rPr>
          <w:rFonts w:eastAsia="Times New Roman" w:cs="Times New Roman"/>
          <w:szCs w:val="24"/>
          <w:highlight w:val="cyan"/>
          <w:lang w:eastAsia="pt-BR"/>
        </w:rPr>
        <w:t>ido</w:t>
      </w:r>
      <w:r w:rsidR="001E1B9B" w:rsidRPr="005B1228">
        <w:rPr>
          <w:rFonts w:eastAsia="Times New Roman" w:cs="Times New Roman"/>
          <w:szCs w:val="24"/>
          <w:highlight w:val="cyan"/>
          <w:lang w:eastAsia="pt-BR"/>
        </w:rPr>
        <w:t xml:space="preserve"> o problema de pesquisa, os </w:t>
      </w:r>
      <w:proofErr w:type="gramStart"/>
      <w:r w:rsidR="001E1B9B" w:rsidRPr="005B1228">
        <w:rPr>
          <w:rFonts w:eastAsia="Times New Roman" w:cs="Times New Roman"/>
          <w:szCs w:val="24"/>
          <w:highlight w:val="cyan"/>
          <w:lang w:eastAsia="pt-BR"/>
        </w:rPr>
        <w:t>objetivos geral</w:t>
      </w:r>
      <w:proofErr w:type="gramEnd"/>
      <w:r w:rsidR="001E1B9B" w:rsidRPr="005B1228">
        <w:rPr>
          <w:rFonts w:eastAsia="Times New Roman" w:cs="Times New Roman"/>
          <w:szCs w:val="24"/>
          <w:highlight w:val="cyan"/>
          <w:lang w:eastAsia="pt-BR"/>
        </w:rPr>
        <w:t xml:space="preserve"> e específicos e a justificativa do estudo. </w:t>
      </w:r>
    </w:p>
    <w:p w14:paraId="671B7EEB" w14:textId="77777777" w:rsidR="005B1228" w:rsidRDefault="005B1228" w:rsidP="001E1B9B">
      <w:pPr>
        <w:rPr>
          <w:rFonts w:eastAsia="Times New Roman" w:cs="Times New Roman"/>
          <w:szCs w:val="24"/>
          <w:highlight w:val="lightGray"/>
          <w:lang w:eastAsia="pt-BR"/>
        </w:rPr>
      </w:pPr>
    </w:p>
    <w:p w14:paraId="70E5BEE9" w14:textId="77777777" w:rsidR="005B1228" w:rsidRDefault="005B1228" w:rsidP="001E1B9B">
      <w:pPr>
        <w:rPr>
          <w:rFonts w:eastAsia="Times New Roman" w:cs="Times New Roman"/>
          <w:szCs w:val="24"/>
          <w:highlight w:val="lightGray"/>
          <w:lang w:eastAsia="pt-BR"/>
        </w:rPr>
      </w:pPr>
    </w:p>
    <w:p w14:paraId="29F7A02F" w14:textId="7E9D3ACD" w:rsidR="001E1B9B" w:rsidRDefault="001E1B9B" w:rsidP="001E1B9B">
      <w:r w:rsidRPr="00A2216A">
        <w:rPr>
          <w:rFonts w:eastAsia="Times New Roman" w:cs="Times New Roman"/>
          <w:szCs w:val="24"/>
          <w:highlight w:val="lightGray"/>
          <w:lang w:eastAsia="pt-BR"/>
        </w:rPr>
        <w:t xml:space="preserve">O Capítulo 2, Revisão Bibliográfica, aborda os fundamentos teóricos relacionados à SRAG, ao processo de descoberta de conhecimento em bases de dados (KDD), às etapas de pré-processamento, às técnicas de análise de dados e aos principais algoritmos de aprendizado de máquina aplicados à predição de desfechos clínicos. O Capítulo 3, Metodologia, descreve os dados utilizados, o processo de pré-processamento, as ferramentas adotadas para a análise e implementação dos modelos, os ambientes computacionais utilizados para a execução dos algoritmos e os critérios adotados para avaliação de desempenho preditivo e computacional. O Capítulo 4, Resultados, apresenta os resultados obtidos na aplicação do algoritmo desenvolvido (real_collab) em diferentes ambientes computacionais, bem como a comparação entre os modelos de aprendizado de máquina CART e Random Forest, com base nas métricas de avaliação preditiva e no tempo de execução. O Capítulo 5, Discussão, analisa os resultados obtidos, destacando </w:t>
      </w:r>
      <w:r w:rsidRPr="00A2216A">
        <w:rPr>
          <w:rFonts w:eastAsia="Times New Roman" w:cs="Times New Roman"/>
          <w:szCs w:val="24"/>
          <w:highlight w:val="lightGray"/>
          <w:lang w:eastAsia="pt-BR"/>
        </w:rPr>
        <w:lastRenderedPageBreak/>
        <w:t>os principais achados, interpretando as diferenças de desempenho entre os algoritmos e discutindo as variáveis mais relevantes para a predição dos desfechos clínicos. O Capítulo 6, Conclusão, resume os principais resultados do estudo, responde ao problema de pesquisa, apresenta as limitações encontradas e propõe sugestões para trabalhos futuros. Por fim, o Capítulo 7, Referências Bibliográficas, apresenta todas as fontes utilizadas para fundamentar teoricamente o trabalho, conforme as normas da ABNT.</w:t>
      </w:r>
    </w:p>
    <w:p w14:paraId="1431AA33" w14:textId="505B19C7" w:rsidR="001E1B9B" w:rsidRDefault="001E1B9B" w:rsidP="001E1B9B"/>
    <w:p w14:paraId="432E0E41" w14:textId="516BD940" w:rsidR="001E1B9B" w:rsidRPr="001B246A" w:rsidRDefault="001E1B9B" w:rsidP="001E1B9B">
      <w:pPr>
        <w:pStyle w:val="Ttulo1"/>
        <w:rPr>
          <w:highlight w:val="yellow"/>
        </w:rPr>
      </w:pPr>
      <w:bookmarkStart w:id="1" w:name="_Toc203431579"/>
      <w:commentRangeStart w:id="2"/>
      <w:r w:rsidRPr="001B246A">
        <w:rPr>
          <w:highlight w:val="yellow"/>
        </w:rPr>
        <w:t>Random Forest</w:t>
      </w:r>
      <w:bookmarkEnd w:id="1"/>
      <w:commentRangeEnd w:id="2"/>
      <w:r>
        <w:rPr>
          <w:rStyle w:val="Refdecomentrio"/>
          <w:b w:val="0"/>
        </w:rPr>
        <w:commentReference w:id="2"/>
      </w:r>
    </w:p>
    <w:p w14:paraId="58E5AF40" w14:textId="77777777" w:rsidR="001E1B9B" w:rsidRPr="006C39A5" w:rsidRDefault="001E1B9B" w:rsidP="001E1B9B">
      <w:pPr>
        <w:rPr>
          <w:lang w:val="en-US"/>
        </w:rPr>
      </w:pPr>
    </w:p>
    <w:p w14:paraId="33098175" w14:textId="1109DBEA" w:rsidR="00D624A0" w:rsidRDefault="001E1B9B" w:rsidP="001E1B9B">
      <w:pPr>
        <w:spacing w:after="200" w:line="276" w:lineRule="auto"/>
      </w:pPr>
      <w:r w:rsidRPr="000952A0">
        <w:t xml:space="preserve">O algoritmo </w:t>
      </w:r>
      <w:r w:rsidRPr="000952A0">
        <w:rPr>
          <w:i/>
          <w:iCs/>
        </w:rPr>
        <w:t>Random Forest</w:t>
      </w:r>
      <w:r w:rsidRPr="000952A0">
        <w:t xml:space="preserve"> (traduzido para Floresta Aleatória) é uma técnica baseada em um conjunto de árvores de decisão, sendo eficaz para problemas de classificação, previsão e regressão. Estudos indicam que esse método tem alto desempenho na predição de desfechos clínicos (Belini, Ataide e Lochter, 2024). Através dele é possível melhorar a precisão e reduzir o</w:t>
      </w:r>
      <w:r w:rsidRPr="008C3FCE">
        <w:rPr>
          <w:i/>
          <w:iCs/>
        </w:rPr>
        <w:t xml:space="preserve"> </w:t>
      </w:r>
      <w:r w:rsidRPr="00AE1E71">
        <w:rPr>
          <w:i/>
          <w:iCs/>
        </w:rPr>
        <w:t>overfitting</w:t>
      </w:r>
      <w:r>
        <w:rPr>
          <w:rStyle w:val="Refdenotaderodap"/>
        </w:rPr>
        <w:footnoteReference w:id="1"/>
      </w:r>
      <w:r w:rsidRPr="000952A0">
        <w:t>, como por exemplo na previsão de uma espécie de uma flor com base em suas características.</w:t>
      </w:r>
    </w:p>
    <w:p w14:paraId="5AAD8E72" w14:textId="1E3F62B1" w:rsidR="00D624A0" w:rsidRDefault="00575C54" w:rsidP="001E1B9B">
      <w:pPr>
        <w:spacing w:after="200" w:line="276" w:lineRule="auto"/>
      </w:pPr>
      <w:r>
        <w:rPr>
          <w:highlight w:val="lightGray"/>
        </w:rPr>
        <w:t>B</w:t>
      </w:r>
      <w:r w:rsidR="00D624A0" w:rsidRPr="00D624A0">
        <w:rPr>
          <w:highlight w:val="lightGray"/>
        </w:rPr>
        <w:t xml:space="preserve">aseado em múltiplas árvores de decisão, onde cada árvore é treinada com uma amostra aleatória do conjunto de dados no momento da classificação, o resultado final é obtido a partir da média (para regressão) ou votação majoritária (para classificação) das árvores geradas. </w:t>
      </w:r>
    </w:p>
    <w:p w14:paraId="00B9E038" w14:textId="48945D94" w:rsidR="00575C54" w:rsidRDefault="00575C54" w:rsidP="001E1B9B">
      <w:pPr>
        <w:spacing w:after="200" w:line="276" w:lineRule="auto"/>
      </w:pPr>
      <w:r w:rsidRPr="00575C54">
        <w:rPr>
          <w:highlight w:val="lightGray"/>
        </w:rPr>
        <w:t xml:space="preserve">Nos estudos analisados, </w:t>
      </w:r>
      <w:commentRangeStart w:id="3"/>
      <w:r w:rsidRPr="00575C54">
        <w:rPr>
          <w:rStyle w:val="Forte"/>
          <w:highlight w:val="lightGray"/>
        </w:rPr>
        <w:t>SILVA; SILVA NETO (2022)</w:t>
      </w:r>
      <w:r w:rsidRPr="00575C54">
        <w:rPr>
          <w:highlight w:val="lightGray"/>
        </w:rPr>
        <w:t xml:space="preserve"> </w:t>
      </w:r>
      <w:commentRangeEnd w:id="3"/>
      <w:r w:rsidR="00AA76A4">
        <w:rPr>
          <w:rStyle w:val="Refdecomentrio"/>
        </w:rPr>
        <w:commentReference w:id="3"/>
      </w:r>
      <w:r w:rsidRPr="00575C54">
        <w:rPr>
          <w:highlight w:val="lightGray"/>
        </w:rPr>
        <w:t xml:space="preserve">destacaram que o Random Forest apresentou desempenho superior na previsão de óbito por Covid-19, alcançando acurácia média de 77% em bases desbalanceadas. </w:t>
      </w:r>
    </w:p>
    <w:p w14:paraId="43634366" w14:textId="149592A7" w:rsidR="001E1B9B" w:rsidRDefault="00F30D45" w:rsidP="001E1B9B">
      <w:r w:rsidRPr="00F30D45">
        <w:rPr>
          <w:highlight w:val="lightGray"/>
        </w:rPr>
        <w:t xml:space="preserve">“Da mesma forma, os algoritmos de SVM, Floresta Aleatória e Árvores de Decisão apresentaram bons resultados, com uma baixa discrepância entre as métricas de treino e teste, demonstrando uma boa capacidade de generalização” </w:t>
      </w:r>
      <w:commentRangeStart w:id="4"/>
      <w:r w:rsidRPr="00F30D45">
        <w:rPr>
          <w:highlight w:val="lightGray"/>
        </w:rPr>
        <w:t>(BELINI; ATAIDE; LOCHTER, 2024, p.4).</w:t>
      </w:r>
      <w:commentRangeEnd w:id="4"/>
      <w:r w:rsidR="001A1B16">
        <w:rPr>
          <w:rStyle w:val="Refdecomentrio"/>
        </w:rPr>
        <w:commentReference w:id="4"/>
      </w:r>
    </w:p>
    <w:p w14:paraId="4927C80A" w14:textId="77777777" w:rsidR="00F30D45" w:rsidRPr="006B126C" w:rsidRDefault="00F30D45" w:rsidP="001E1B9B">
      <w:pPr>
        <w:rPr>
          <w:b/>
          <w:bCs/>
        </w:rPr>
      </w:pPr>
    </w:p>
    <w:p w14:paraId="521D6E5B" w14:textId="4020FB0F" w:rsidR="001E1B9B" w:rsidRPr="00121D62" w:rsidRDefault="001E1B9B" w:rsidP="001E1B9B">
      <w:pPr>
        <w:pStyle w:val="Ttulo2"/>
        <w:rPr>
          <w:highlight w:val="red"/>
          <w:lang w:val="pt-BR"/>
        </w:rPr>
      </w:pPr>
      <w:bookmarkStart w:id="5" w:name="_Toc203566813"/>
      <w:r w:rsidRPr="00121D62">
        <w:rPr>
          <w:highlight w:val="yellow"/>
          <w:lang w:val="pt-BR"/>
        </w:rPr>
        <w:t>Árvore de Decisão</w:t>
      </w:r>
      <w:bookmarkEnd w:id="5"/>
      <w:r w:rsidR="00121D62" w:rsidRPr="00121D62">
        <w:rPr>
          <w:highlight w:val="yellow"/>
          <w:lang w:val="pt-BR"/>
        </w:rPr>
        <w:t xml:space="preserve"> </w:t>
      </w:r>
    </w:p>
    <w:p w14:paraId="4E1F6BC7" w14:textId="77777777" w:rsidR="001E1B9B" w:rsidRPr="00140F36" w:rsidRDefault="001E1B9B" w:rsidP="001E1B9B">
      <w:pPr>
        <w:pStyle w:val="Ttulo3"/>
        <w:rPr>
          <w:bCs/>
          <w:lang w:val="pt-BR"/>
        </w:rPr>
      </w:pPr>
      <w:bookmarkStart w:id="6" w:name="_Toc203566814"/>
      <w:r w:rsidRPr="00140F36">
        <w:rPr>
          <w:lang w:val="pt-BR"/>
        </w:rPr>
        <w:t>Conceito de Árvore de Decisão</w:t>
      </w:r>
      <w:bookmarkEnd w:id="6"/>
    </w:p>
    <w:p w14:paraId="26769F84" w14:textId="79057DC5" w:rsidR="001E1B9B" w:rsidRDefault="001E1B9B" w:rsidP="001E1B9B">
      <w:pPr>
        <w:spacing w:line="240" w:lineRule="auto"/>
        <w:textAlignment w:val="baseline"/>
      </w:pPr>
      <w:r w:rsidRPr="00833F1C">
        <w:t xml:space="preserve">Como </w:t>
      </w:r>
      <w:r>
        <w:t>Á</w:t>
      </w:r>
      <w:r w:rsidRPr="00833F1C">
        <w:t xml:space="preserve">rvore de </w:t>
      </w:r>
      <w:r>
        <w:t>D</w:t>
      </w:r>
      <w:r w:rsidRPr="00833F1C">
        <w:t xml:space="preserve">ecisão </w:t>
      </w:r>
      <w:r>
        <w:t>(em inglês</w:t>
      </w:r>
      <w:r w:rsidRPr="008F1AB4">
        <w:t xml:space="preserve"> </w:t>
      </w:r>
      <w:r w:rsidRPr="008F5F27">
        <w:rPr>
          <w:i/>
          <w:iCs/>
        </w:rPr>
        <w:t>Decision Tree</w:t>
      </w:r>
      <w:r>
        <w:t xml:space="preserve">) </w:t>
      </w:r>
      <w:r w:rsidRPr="00833F1C">
        <w:t xml:space="preserve">é um algoritmo de aprendizado de máquina e ao mesmo tempo uma técnica de mineração de dados, utilizada para prever, classificar e extrair conhecimento a partir de dados foi criada esta seção para detalhar sua aplicação e importância. Pode-se dizer que as Árvores de Decisão são modelos hierárquicos que segmentam os dados com base em condições lógicas sucessivas. Elas são </w:t>
      </w:r>
      <w:proofErr w:type="gramStart"/>
      <w:r w:rsidRPr="00833F1C">
        <w:t>eficientes e interpretáveis</w:t>
      </w:r>
      <w:proofErr w:type="gramEnd"/>
      <w:r w:rsidRPr="00833F1C">
        <w:t xml:space="preserve"> para tarefas de classificação e regressão, sendo </w:t>
      </w:r>
      <w:r w:rsidRPr="00833F1C">
        <w:lastRenderedPageBreak/>
        <w:t>frequentemente utilizadas em conjunto com outros métodos para aumentar a robustez dos modelos (Silva e Silva Neto, 2022).</w:t>
      </w:r>
    </w:p>
    <w:p w14:paraId="62B6D78A" w14:textId="1B77B568" w:rsidR="004A0A9A" w:rsidRDefault="004A0A9A" w:rsidP="001E1B9B">
      <w:pPr>
        <w:spacing w:line="240" w:lineRule="auto"/>
        <w:textAlignment w:val="baseline"/>
      </w:pPr>
    </w:p>
    <w:p w14:paraId="01660459" w14:textId="41C17FC2" w:rsidR="004A0A9A" w:rsidRDefault="004A0A9A" w:rsidP="001E1B9B">
      <w:pPr>
        <w:spacing w:line="240" w:lineRule="auto"/>
        <w:textAlignment w:val="baseline"/>
      </w:pPr>
    </w:p>
    <w:p w14:paraId="270AD21C" w14:textId="5C4AAD3C" w:rsidR="001E1B9B" w:rsidRDefault="004A0A9A" w:rsidP="001E1B9B">
      <w:pPr>
        <w:spacing w:line="240" w:lineRule="auto"/>
        <w:textAlignment w:val="baseline"/>
      </w:pPr>
      <w:r w:rsidRPr="004A0A9A">
        <w:rPr>
          <w:highlight w:val="lightGray"/>
        </w:rPr>
        <w:t xml:space="preserve">Decision Tree é um método de aprendizado supervisionado, não paramétrico, usado para classificação e regressão. O objetivo é construir um modelo que preveja o valor de uma variável de destino (óbito ou recuperação), aprendendo regras de decisão simples inferidas a partir de um conjunto de dados” </w:t>
      </w:r>
      <w:commentRangeStart w:id="7"/>
      <w:r w:rsidRPr="004A0A9A">
        <w:rPr>
          <w:highlight w:val="lightGray"/>
        </w:rPr>
        <w:t>(SILVA; SILVA NETO, 2022, p.121).</w:t>
      </w:r>
      <w:commentRangeEnd w:id="7"/>
      <w:r>
        <w:rPr>
          <w:rStyle w:val="Refdecomentrio"/>
        </w:rPr>
        <w:commentReference w:id="7"/>
      </w:r>
    </w:p>
    <w:p w14:paraId="37E4AB51" w14:textId="09F7F17E" w:rsidR="004A0A9A" w:rsidRDefault="004A0A9A" w:rsidP="001E1B9B">
      <w:pPr>
        <w:spacing w:line="240" w:lineRule="auto"/>
        <w:textAlignment w:val="baseline"/>
      </w:pPr>
    </w:p>
    <w:p w14:paraId="07F8221A" w14:textId="5DBD62E2" w:rsidR="004A0A9A" w:rsidRDefault="004A0A9A" w:rsidP="001E1B9B">
      <w:pPr>
        <w:spacing w:line="240" w:lineRule="auto"/>
        <w:textAlignment w:val="baseline"/>
      </w:pPr>
      <w:r w:rsidRPr="004A0A9A">
        <w:rPr>
          <w:highlight w:val="lightGray"/>
        </w:rPr>
        <w:t xml:space="preserve">“As Árvores de decisão são uma técnica poderosa na mineração de dados, inclusive quando se trata de classificação. Este método é frequentemente empregado para analisar padrões e tomar decisões com base em condições específicas presentes nos dados” </w:t>
      </w:r>
      <w:commentRangeStart w:id="8"/>
      <w:r w:rsidRPr="004A0A9A">
        <w:rPr>
          <w:highlight w:val="lightGray"/>
        </w:rPr>
        <w:t>(JÚNIOR, 2024, p.18).</w:t>
      </w:r>
      <w:commentRangeEnd w:id="8"/>
      <w:r w:rsidRPr="004A0A9A">
        <w:rPr>
          <w:rStyle w:val="Refdecomentrio"/>
          <w:highlight w:val="lightGray"/>
        </w:rPr>
        <w:commentReference w:id="8"/>
      </w:r>
    </w:p>
    <w:p w14:paraId="71E1359D" w14:textId="77777777" w:rsidR="004A0A9A" w:rsidRDefault="004A0A9A" w:rsidP="001E1B9B">
      <w:pPr>
        <w:spacing w:line="240" w:lineRule="auto"/>
        <w:textAlignment w:val="baseline"/>
        <w:rPr>
          <w:rFonts w:eastAsia="Times New Roman" w:hAnsi="Symbol" w:cs="Times New Roman"/>
          <w:szCs w:val="24"/>
          <w:lang w:eastAsia="pt-BR"/>
        </w:rPr>
      </w:pPr>
    </w:p>
    <w:p w14:paraId="63268A02" w14:textId="77777777" w:rsidR="006F749E" w:rsidRPr="006F749E" w:rsidRDefault="006F749E" w:rsidP="006F749E">
      <w:pPr>
        <w:pStyle w:val="NormalWeb"/>
        <w:rPr>
          <w:highlight w:val="lightGray"/>
        </w:rPr>
      </w:pPr>
      <w:r w:rsidRPr="006F749E">
        <w:rPr>
          <w:highlight w:val="lightGray"/>
        </w:rPr>
        <w:t xml:space="preserve">Cada </w:t>
      </w:r>
      <w:r w:rsidRPr="006F749E">
        <w:rPr>
          <w:rStyle w:val="Forte"/>
          <w:highlight w:val="lightGray"/>
        </w:rPr>
        <w:t>nó interno</w:t>
      </w:r>
      <w:r w:rsidRPr="006F749E">
        <w:rPr>
          <w:highlight w:val="lightGray"/>
        </w:rPr>
        <w:t xml:space="preserve"> da árvore representa uma condição ou teste sobre uma variável (por exemplo, "idade &gt; 60?"). A partir desses nós, partem </w:t>
      </w:r>
      <w:r w:rsidRPr="006F749E">
        <w:rPr>
          <w:rStyle w:val="Forte"/>
          <w:highlight w:val="lightGray"/>
        </w:rPr>
        <w:t>ramos</w:t>
      </w:r>
      <w:r w:rsidRPr="006F749E">
        <w:rPr>
          <w:highlight w:val="lightGray"/>
        </w:rPr>
        <w:t xml:space="preserve">, que indicam os possíveis resultados do teste, conduzindo a outros nós ou a </w:t>
      </w:r>
      <w:r w:rsidRPr="006F749E">
        <w:rPr>
          <w:rStyle w:val="Forte"/>
          <w:highlight w:val="lightGray"/>
        </w:rPr>
        <w:t>folhas</w:t>
      </w:r>
      <w:r w:rsidRPr="006F749E">
        <w:rPr>
          <w:highlight w:val="lightGray"/>
        </w:rPr>
        <w:t>, que são os nós terminais e representam a saída final do modelo — como uma classe (por exemplo, “óbito” ou “cura”) ou um valor contínuo (em regressão).</w:t>
      </w:r>
    </w:p>
    <w:p w14:paraId="588968DC" w14:textId="77777777" w:rsidR="006F749E" w:rsidRPr="006F749E" w:rsidRDefault="006F749E" w:rsidP="006F749E">
      <w:pPr>
        <w:pStyle w:val="NormalWeb"/>
        <w:rPr>
          <w:highlight w:val="lightGray"/>
        </w:rPr>
      </w:pPr>
      <w:r w:rsidRPr="006F749E">
        <w:rPr>
          <w:highlight w:val="lightGray"/>
        </w:rPr>
        <w:t>A escolha das divisões nos nós é feita com base em critérios de pureza, que indicam o quão homogênios os grupos resultantes serão após a divisão. Os critérios mais utilizados são:</w:t>
      </w:r>
    </w:p>
    <w:p w14:paraId="2A889C9C" w14:textId="77777777" w:rsidR="006F749E" w:rsidRPr="006F749E" w:rsidRDefault="006F749E" w:rsidP="006F749E">
      <w:pPr>
        <w:pStyle w:val="NormalWeb"/>
        <w:numPr>
          <w:ilvl w:val="0"/>
          <w:numId w:val="7"/>
        </w:numPr>
        <w:rPr>
          <w:highlight w:val="lightGray"/>
        </w:rPr>
      </w:pPr>
      <w:r w:rsidRPr="006F749E">
        <w:rPr>
          <w:rStyle w:val="Forte"/>
          <w:highlight w:val="lightGray"/>
        </w:rPr>
        <w:t>Índice de Gini</w:t>
      </w:r>
      <w:r w:rsidRPr="006F749E">
        <w:rPr>
          <w:highlight w:val="lightGray"/>
        </w:rPr>
        <w:t>: mede a impureza dos nós com base na probabilidade de classificação incorreta. Quanto menor o Gini, mais puro é o nó.</w:t>
      </w:r>
    </w:p>
    <w:p w14:paraId="55ECDA99" w14:textId="77777777" w:rsidR="006F749E" w:rsidRPr="006F749E" w:rsidRDefault="006F749E" w:rsidP="006F749E">
      <w:pPr>
        <w:pStyle w:val="NormalWeb"/>
        <w:numPr>
          <w:ilvl w:val="0"/>
          <w:numId w:val="7"/>
        </w:numPr>
        <w:rPr>
          <w:highlight w:val="lightGray"/>
        </w:rPr>
      </w:pPr>
      <w:r w:rsidRPr="006F749E">
        <w:rPr>
          <w:rStyle w:val="Forte"/>
          <w:highlight w:val="lightGray"/>
        </w:rPr>
        <w:t>Entropia (ou ganho de informação)</w:t>
      </w:r>
      <w:r w:rsidRPr="006F749E">
        <w:rPr>
          <w:highlight w:val="lightGray"/>
        </w:rPr>
        <w:t>: baseia-se na teoria da informação para medir o grau de desordem dos dados. A divisão que mais reduz a entropia é escolhida.</w:t>
      </w:r>
    </w:p>
    <w:p w14:paraId="7A8AF5D2" w14:textId="77777777" w:rsidR="006F749E" w:rsidRPr="006F749E" w:rsidRDefault="006F749E" w:rsidP="006F749E">
      <w:pPr>
        <w:pStyle w:val="NormalWeb"/>
        <w:rPr>
          <w:highlight w:val="lightGray"/>
        </w:rPr>
      </w:pPr>
      <w:r w:rsidRPr="006F749E">
        <w:rPr>
          <w:highlight w:val="lightGray"/>
        </w:rPr>
        <w:t>Ambos os métodos visam maximizar a separação entre classes em cada etapa da árvore, tornando os grupos mais distintos entre si.</w:t>
      </w:r>
    </w:p>
    <w:p w14:paraId="40057C1D" w14:textId="77777777" w:rsidR="006F749E" w:rsidRPr="006F749E" w:rsidRDefault="006F749E" w:rsidP="006F749E">
      <w:pPr>
        <w:pStyle w:val="NormalWeb"/>
        <w:rPr>
          <w:highlight w:val="lightGray"/>
        </w:rPr>
      </w:pPr>
      <w:r w:rsidRPr="006F749E">
        <w:rPr>
          <w:highlight w:val="lightGray"/>
        </w:rPr>
        <w:t xml:space="preserve">Entre as </w:t>
      </w:r>
      <w:r w:rsidRPr="006F749E">
        <w:rPr>
          <w:rStyle w:val="Forte"/>
          <w:highlight w:val="lightGray"/>
        </w:rPr>
        <w:t>vantagens</w:t>
      </w:r>
      <w:r w:rsidRPr="006F749E">
        <w:rPr>
          <w:highlight w:val="lightGray"/>
        </w:rPr>
        <w:t xml:space="preserve"> das Árvores de Decisão, destacam-se:</w:t>
      </w:r>
    </w:p>
    <w:p w14:paraId="2D774412" w14:textId="77777777" w:rsidR="006F749E" w:rsidRPr="006F749E" w:rsidRDefault="006F749E" w:rsidP="006F749E">
      <w:pPr>
        <w:pStyle w:val="NormalWeb"/>
        <w:numPr>
          <w:ilvl w:val="0"/>
          <w:numId w:val="8"/>
        </w:numPr>
        <w:rPr>
          <w:highlight w:val="lightGray"/>
        </w:rPr>
      </w:pPr>
      <w:r w:rsidRPr="006F749E">
        <w:rPr>
          <w:rStyle w:val="Forte"/>
          <w:highlight w:val="lightGray"/>
        </w:rPr>
        <w:t>Facilidade de interpretação e visualização</w:t>
      </w:r>
      <w:r w:rsidRPr="006F749E">
        <w:rPr>
          <w:highlight w:val="lightGray"/>
        </w:rPr>
        <w:t xml:space="preserve">: por seguir uma lógica sequencial, é possível entender claramente como o modelo chegou </w:t>
      </w:r>
      <w:proofErr w:type="gramStart"/>
      <w:r w:rsidRPr="006F749E">
        <w:rPr>
          <w:highlight w:val="lightGray"/>
        </w:rPr>
        <w:t>a</w:t>
      </w:r>
      <w:proofErr w:type="gramEnd"/>
      <w:r w:rsidRPr="006F749E">
        <w:rPr>
          <w:highlight w:val="lightGray"/>
        </w:rPr>
        <w:t xml:space="preserve"> determinada decisão.</w:t>
      </w:r>
    </w:p>
    <w:p w14:paraId="537B30B8" w14:textId="77777777" w:rsidR="006F749E" w:rsidRPr="006F749E" w:rsidRDefault="006F749E" w:rsidP="006F749E">
      <w:pPr>
        <w:pStyle w:val="NormalWeb"/>
        <w:numPr>
          <w:ilvl w:val="0"/>
          <w:numId w:val="8"/>
        </w:numPr>
        <w:rPr>
          <w:highlight w:val="lightGray"/>
        </w:rPr>
      </w:pPr>
      <w:r w:rsidRPr="006F749E">
        <w:rPr>
          <w:rStyle w:val="Forte"/>
          <w:highlight w:val="lightGray"/>
        </w:rPr>
        <w:t>Rápida execução</w:t>
      </w:r>
      <w:r w:rsidRPr="006F749E">
        <w:rPr>
          <w:highlight w:val="lightGray"/>
        </w:rPr>
        <w:t>: tanto o treinamento quanto a inferência costumam ser computacionalmente eficientes.</w:t>
      </w:r>
    </w:p>
    <w:p w14:paraId="3808D5F1" w14:textId="77777777" w:rsidR="006F749E" w:rsidRPr="006F749E" w:rsidRDefault="006F749E" w:rsidP="006F749E">
      <w:pPr>
        <w:pStyle w:val="NormalWeb"/>
        <w:numPr>
          <w:ilvl w:val="0"/>
          <w:numId w:val="8"/>
        </w:numPr>
        <w:rPr>
          <w:highlight w:val="lightGray"/>
        </w:rPr>
      </w:pPr>
      <w:r w:rsidRPr="006F749E">
        <w:rPr>
          <w:rStyle w:val="Forte"/>
          <w:highlight w:val="lightGray"/>
        </w:rPr>
        <w:t>Flexibilidade</w:t>
      </w:r>
      <w:r w:rsidRPr="006F749E">
        <w:rPr>
          <w:highlight w:val="lightGray"/>
        </w:rPr>
        <w:t>: podem lidar com variáveis categóricas e numéricas sem necessidade de padronização.</w:t>
      </w:r>
    </w:p>
    <w:p w14:paraId="460442E3" w14:textId="77777777" w:rsidR="006F749E" w:rsidRPr="006F749E" w:rsidRDefault="006F749E" w:rsidP="006F749E">
      <w:pPr>
        <w:pStyle w:val="NormalWeb"/>
        <w:rPr>
          <w:highlight w:val="lightGray"/>
        </w:rPr>
      </w:pPr>
      <w:r w:rsidRPr="006F749E">
        <w:rPr>
          <w:highlight w:val="lightGray"/>
        </w:rPr>
        <w:t xml:space="preserve">Por outro lado, as Árvores de Decisão também apresentam </w:t>
      </w:r>
      <w:r w:rsidRPr="006F749E">
        <w:rPr>
          <w:rStyle w:val="Forte"/>
          <w:highlight w:val="lightGray"/>
        </w:rPr>
        <w:t>desvantagens</w:t>
      </w:r>
      <w:r w:rsidRPr="006F749E">
        <w:rPr>
          <w:highlight w:val="lightGray"/>
        </w:rPr>
        <w:t>, como:</w:t>
      </w:r>
    </w:p>
    <w:p w14:paraId="2C86CB1E" w14:textId="77777777" w:rsidR="006F749E" w:rsidRPr="006F749E" w:rsidRDefault="006F749E" w:rsidP="006F749E">
      <w:pPr>
        <w:pStyle w:val="NormalWeb"/>
        <w:numPr>
          <w:ilvl w:val="0"/>
          <w:numId w:val="9"/>
        </w:numPr>
        <w:rPr>
          <w:highlight w:val="lightGray"/>
        </w:rPr>
      </w:pPr>
      <w:r w:rsidRPr="006F749E">
        <w:rPr>
          <w:rStyle w:val="Forte"/>
          <w:highlight w:val="lightGray"/>
        </w:rPr>
        <w:t>Tendência ao overfitting</w:t>
      </w:r>
      <w:r w:rsidRPr="006F749E">
        <w:rPr>
          <w:highlight w:val="lightGray"/>
        </w:rPr>
        <w:t>: árvores muito profundas podem se ajustar demais aos dados de treinamento, perdendo capacidade de generalização para novos dados.</w:t>
      </w:r>
    </w:p>
    <w:p w14:paraId="4A2B10C5" w14:textId="77777777" w:rsidR="006F749E" w:rsidRPr="006F749E" w:rsidRDefault="006F749E" w:rsidP="006F749E">
      <w:pPr>
        <w:pStyle w:val="NormalWeb"/>
        <w:numPr>
          <w:ilvl w:val="0"/>
          <w:numId w:val="9"/>
        </w:numPr>
        <w:rPr>
          <w:highlight w:val="lightGray"/>
        </w:rPr>
      </w:pPr>
      <w:r w:rsidRPr="006F749E">
        <w:rPr>
          <w:rStyle w:val="Forte"/>
          <w:highlight w:val="lightGray"/>
        </w:rPr>
        <w:t>Sensibilidade a pequenas variações nos dados</w:t>
      </w:r>
      <w:r w:rsidRPr="006F749E">
        <w:rPr>
          <w:highlight w:val="lightGray"/>
        </w:rPr>
        <w:t>: pequenas mudanças no conjunto de dados podem alterar significativamente a estrutura da árvore.</w:t>
      </w:r>
    </w:p>
    <w:p w14:paraId="712F2B5B" w14:textId="77777777" w:rsidR="006F749E" w:rsidRPr="006F749E" w:rsidRDefault="006F749E" w:rsidP="006F749E">
      <w:pPr>
        <w:pStyle w:val="NormalWeb"/>
        <w:numPr>
          <w:ilvl w:val="0"/>
          <w:numId w:val="9"/>
        </w:numPr>
        <w:rPr>
          <w:highlight w:val="lightGray"/>
        </w:rPr>
      </w:pPr>
      <w:r w:rsidRPr="006F749E">
        <w:rPr>
          <w:rStyle w:val="Forte"/>
          <w:highlight w:val="lightGray"/>
        </w:rPr>
        <w:lastRenderedPageBreak/>
        <w:t>Desempenho inferior em relação a modelos mais robustos</w:t>
      </w:r>
      <w:r w:rsidRPr="006F749E">
        <w:rPr>
          <w:highlight w:val="lightGray"/>
        </w:rPr>
        <w:t>: como ensembles (ex: Random Forest), principalmente quando há muitos ruídos nos dados.</w:t>
      </w:r>
    </w:p>
    <w:p w14:paraId="399F4170" w14:textId="77777777" w:rsidR="006F749E" w:rsidRDefault="006F749E" w:rsidP="006F749E">
      <w:pPr>
        <w:pStyle w:val="NormalWeb"/>
      </w:pPr>
      <w:r w:rsidRPr="006F749E">
        <w:rPr>
          <w:highlight w:val="lightGray"/>
        </w:rPr>
        <w:t>Apesar dessas limitações, o modelo é bastante utilizado como base para algoritmos mais avançados e como ferramenta explicativa no apoio à tomada de decisão em áreas como saúde, finanças e marketing.</w:t>
      </w:r>
    </w:p>
    <w:p w14:paraId="56C3C856" w14:textId="2FE95ECA" w:rsidR="006F749E" w:rsidRDefault="006F749E" w:rsidP="001E1B9B">
      <w:pPr>
        <w:spacing w:line="240" w:lineRule="auto"/>
        <w:textAlignment w:val="baseline"/>
        <w:rPr>
          <w:rFonts w:eastAsia="Times New Roman" w:hAnsi="Symbol" w:cs="Times New Roman"/>
          <w:szCs w:val="24"/>
          <w:lang w:eastAsia="pt-BR"/>
        </w:rPr>
      </w:pPr>
    </w:p>
    <w:p w14:paraId="26E6332A" w14:textId="77777777" w:rsidR="006F749E" w:rsidRDefault="006F749E" w:rsidP="001E1B9B">
      <w:pPr>
        <w:spacing w:line="240" w:lineRule="auto"/>
        <w:textAlignment w:val="baseline"/>
      </w:pPr>
    </w:p>
    <w:p w14:paraId="652B4872" w14:textId="77777777" w:rsidR="001E1B9B" w:rsidRDefault="001E1B9B" w:rsidP="001E1B9B">
      <w:pPr>
        <w:spacing w:line="240" w:lineRule="auto"/>
        <w:textAlignment w:val="baseline"/>
      </w:pPr>
    </w:p>
    <w:p w14:paraId="20030034" w14:textId="68EEEF52" w:rsidR="00F8334A" w:rsidRPr="00F8334A" w:rsidRDefault="001E1B9B" w:rsidP="00F8334A">
      <w:pPr>
        <w:pStyle w:val="Ttulo3"/>
        <w:spacing w:before="100" w:beforeAutospacing="1" w:after="100" w:afterAutospacing="1" w:line="240" w:lineRule="auto"/>
        <w:ind w:left="431" w:hanging="431"/>
        <w:rPr>
          <w:rFonts w:eastAsia="Times New Roman"/>
          <w:szCs w:val="24"/>
          <w:highlight w:val="lightGray"/>
          <w:lang w:eastAsia="pt-BR"/>
        </w:rPr>
      </w:pPr>
      <w:bookmarkStart w:id="9" w:name="_Toc203566815"/>
      <w:r w:rsidRPr="00F8334A">
        <w:rPr>
          <w:highlight w:val="yellow"/>
        </w:rPr>
        <w:t>Algoritmo CART (Classification and Regression Trees)</w:t>
      </w:r>
      <w:bookmarkEnd w:id="9"/>
      <w:r w:rsidR="00727AAF" w:rsidRPr="00F8334A">
        <w:rPr>
          <w:highlight w:val="yellow"/>
        </w:rPr>
        <w:t xml:space="preserve"> </w:t>
      </w:r>
    </w:p>
    <w:p w14:paraId="21C84DAE" w14:textId="26337B04" w:rsidR="00746F87" w:rsidRPr="00C96A2B" w:rsidRDefault="00746F87" w:rsidP="00F8334A">
      <w:pPr>
        <w:pStyle w:val="Ttulo3"/>
        <w:numPr>
          <w:ilvl w:val="0"/>
          <w:numId w:val="0"/>
        </w:numPr>
        <w:spacing w:before="100" w:beforeAutospacing="1" w:after="100" w:afterAutospacing="1" w:line="240" w:lineRule="auto"/>
        <w:rPr>
          <w:rFonts w:eastAsia="Times New Roman"/>
          <w:szCs w:val="24"/>
          <w:highlight w:val="lightGray"/>
          <w:lang w:val="pt-BR" w:eastAsia="pt-BR"/>
        </w:rPr>
      </w:pPr>
      <w:r w:rsidRPr="00F8334A">
        <w:rPr>
          <w:rFonts w:eastAsia="Times New Roman"/>
          <w:b w:val="0"/>
          <w:szCs w:val="24"/>
          <w:highlight w:val="lightGray"/>
          <w:lang w:val="pt-BR" w:eastAsia="pt-BR"/>
        </w:rPr>
        <w:t xml:space="preserve">O algoritmo CART (Classification and Regression Trees) é uma metodologia clássica desenvolvida por </w:t>
      </w:r>
      <w:commentRangeStart w:id="10"/>
      <w:r w:rsidRPr="00F8334A">
        <w:rPr>
          <w:rFonts w:eastAsia="Times New Roman"/>
          <w:b w:val="0"/>
          <w:szCs w:val="24"/>
          <w:highlight w:val="lightGray"/>
          <w:lang w:val="pt-BR" w:eastAsia="pt-BR"/>
        </w:rPr>
        <w:t xml:space="preserve">Breiman et al. em 1986, </w:t>
      </w:r>
      <w:commentRangeEnd w:id="10"/>
      <w:r w:rsidR="00A10F4F" w:rsidRPr="00F8334A">
        <w:rPr>
          <w:rFonts w:eastAsia="Times New Roman"/>
          <w:b w:val="0"/>
          <w:szCs w:val="24"/>
          <w:highlight w:val="lightGray"/>
          <w:lang w:val="pt-BR" w:eastAsia="pt-BR"/>
        </w:rPr>
        <w:commentReference w:id="10"/>
      </w:r>
      <w:r w:rsidRPr="00F8334A">
        <w:rPr>
          <w:rFonts w:eastAsia="Times New Roman"/>
          <w:b w:val="0"/>
          <w:szCs w:val="24"/>
          <w:highlight w:val="lightGray"/>
          <w:lang w:val="pt-BR" w:eastAsia="pt-BR"/>
        </w:rPr>
        <w:t>amplamente utilizada para construção de árvores de decisão tanto para tarefas de classificação (variável alvo categórica) quanto de regressão (variável alvo numérica). É uma das implementações mais populares de árvore de decisão na literatura de aprendizado de máquina, sendo conhecido por sua simplicidade, robustez e capacidade de produzir modelos interpretáveis</w:t>
      </w:r>
      <w:r w:rsidRPr="00C96A2B">
        <w:rPr>
          <w:rFonts w:eastAsia="Times New Roman"/>
          <w:szCs w:val="24"/>
          <w:highlight w:val="lightGray"/>
          <w:lang w:val="pt-BR" w:eastAsia="pt-BR"/>
        </w:rPr>
        <w:t>.</w:t>
      </w:r>
    </w:p>
    <w:p w14:paraId="1C58C6E2" w14:textId="241BD4FC" w:rsidR="00746F87" w:rsidRDefault="00746F87" w:rsidP="00E670A4">
      <w:pPr>
        <w:spacing w:before="100" w:beforeAutospacing="1" w:after="100" w:afterAutospacing="1" w:line="240" w:lineRule="auto"/>
        <w:rPr>
          <w:rFonts w:eastAsia="Times New Roman" w:cs="Times New Roman"/>
          <w:szCs w:val="24"/>
          <w:highlight w:val="lightGray"/>
          <w:lang w:eastAsia="pt-BR"/>
        </w:rPr>
      </w:pPr>
      <w:r w:rsidRPr="00746F87">
        <w:rPr>
          <w:rFonts w:eastAsia="Times New Roman" w:cs="Times New Roman"/>
          <w:szCs w:val="24"/>
          <w:highlight w:val="lightGray"/>
          <w:lang w:eastAsia="pt-BR"/>
        </w:rPr>
        <w:t>A principal proposta do CART é criar uma estrutura em forma de árvore binária, em que cada nó interno realiza uma divisão dos dados com base em um único atributo, e cada divisão gera exatamente dois ramos. O processo se repete recursivamente até que um critério de parada seja atingido ou até que todos os exemplos em um nó pertençam à mesma classe (no caso da classificação).</w:t>
      </w:r>
    </w:p>
    <w:p w14:paraId="5AC687E9" w14:textId="73BD0D7C" w:rsidR="008376A7" w:rsidRPr="008376A7" w:rsidRDefault="008376A7" w:rsidP="00E670A4">
      <w:pPr>
        <w:spacing w:before="100" w:beforeAutospacing="1" w:after="100" w:afterAutospacing="1" w:line="240" w:lineRule="auto"/>
        <w:rPr>
          <w:rFonts w:eastAsia="Times New Roman" w:cs="Times New Roman"/>
          <w:szCs w:val="24"/>
          <w:highlight w:val="lightGray"/>
          <w:lang w:eastAsia="pt-BR"/>
        </w:rPr>
      </w:pPr>
      <w:r w:rsidRPr="008376A7">
        <w:rPr>
          <w:highlight w:val="lightGray"/>
        </w:rPr>
        <w:t xml:space="preserve">O funcionamento do algoritmo baseia-se em divisões binárias sucessivas utilizando medidas de impureza, como o </w:t>
      </w:r>
      <w:r w:rsidRPr="008376A7">
        <w:rPr>
          <w:rStyle w:val="Forte"/>
          <w:highlight w:val="lightGray"/>
        </w:rPr>
        <w:t>índice de Gini</w:t>
      </w:r>
      <w:r w:rsidRPr="008376A7">
        <w:rPr>
          <w:highlight w:val="lightGray"/>
        </w:rPr>
        <w:t xml:space="preserve">, que “é referido como uma medida de pureza do nó, indicando que um nó puro contém predominantemente observações de uma única classe” </w:t>
      </w:r>
      <w:commentRangeStart w:id="11"/>
      <w:r w:rsidRPr="008376A7">
        <w:rPr>
          <w:highlight w:val="lightGray"/>
        </w:rPr>
        <w:t>(RIBEIRO et al., 2022, p.4).</w:t>
      </w:r>
      <w:commentRangeEnd w:id="11"/>
      <w:r w:rsidRPr="008376A7">
        <w:rPr>
          <w:rStyle w:val="Refdecomentrio"/>
          <w:highlight w:val="lightGray"/>
        </w:rPr>
        <w:commentReference w:id="11"/>
      </w:r>
    </w:p>
    <w:p w14:paraId="2F2F9A71" w14:textId="571CC1CB" w:rsidR="00882C0E" w:rsidRPr="00882C0E" w:rsidRDefault="00882C0E" w:rsidP="00E670A4">
      <w:pPr>
        <w:spacing w:before="100" w:beforeAutospacing="1" w:after="100" w:afterAutospacing="1" w:line="240" w:lineRule="auto"/>
        <w:rPr>
          <w:highlight w:val="lightGray"/>
        </w:rPr>
      </w:pPr>
      <w:r w:rsidRPr="00882C0E">
        <w:rPr>
          <w:highlight w:val="lightGray"/>
        </w:rPr>
        <w:t>De acordo com Yamaguti et al. (2020), “o algoritmo CART foi utilizado para desenvolver o modelo preditivo. Este modelo foi selecionado devido à sua robustez contra outliers e por ser uma árvore de decisão. Como uma árvore de decisão, o modelo é de fácil interpretação e pode ser usado tanto como uma diretriz impressa quanto como um algoritmo implementado em um sistema computacional” (p.3).</w:t>
      </w:r>
    </w:p>
    <w:p w14:paraId="0543673C" w14:textId="780C7830" w:rsidR="00882C0E" w:rsidRPr="00C96A2B" w:rsidRDefault="00882C0E" w:rsidP="00E670A4">
      <w:pPr>
        <w:spacing w:before="100" w:beforeAutospacing="1" w:after="100" w:afterAutospacing="1" w:line="240" w:lineRule="auto"/>
        <w:rPr>
          <w:highlight w:val="lightGray"/>
          <w:lang w:val="en-US"/>
        </w:rPr>
      </w:pPr>
      <w:r w:rsidRPr="00C96A2B">
        <w:rPr>
          <w:highlight w:val="lightGray"/>
          <w:lang w:val="en-US"/>
        </w:rPr>
        <w:t>Original:</w:t>
      </w:r>
    </w:p>
    <w:p w14:paraId="116BB76F" w14:textId="533AFA3A" w:rsidR="00882C0E" w:rsidRDefault="00882C0E" w:rsidP="00E670A4">
      <w:pPr>
        <w:spacing w:before="100" w:beforeAutospacing="1" w:after="100" w:afterAutospacing="1" w:line="240" w:lineRule="auto"/>
        <w:rPr>
          <w:highlight w:val="lightGray"/>
          <w:lang w:val="en-US"/>
        </w:rPr>
      </w:pPr>
      <w:r w:rsidRPr="00882C0E">
        <w:rPr>
          <w:highlight w:val="lightGray"/>
          <w:lang w:val="en-US"/>
        </w:rPr>
        <w:t>This model was selected because of its robustness against outliers and for being a decision tree. As a decision tree, the model is human-readable, and can be used either as a paper printable guideline or as an algorithm that can be implemented into a computational system</w:t>
      </w:r>
      <w:r w:rsidR="008376A7">
        <w:rPr>
          <w:highlight w:val="lightGray"/>
          <w:lang w:val="en-US"/>
        </w:rPr>
        <w:t>.</w:t>
      </w:r>
    </w:p>
    <w:p w14:paraId="189E5B0A" w14:textId="77777777" w:rsidR="008376A7" w:rsidRPr="00882C0E" w:rsidRDefault="008376A7" w:rsidP="00E670A4">
      <w:pPr>
        <w:spacing w:before="100" w:beforeAutospacing="1" w:after="100" w:afterAutospacing="1" w:line="240" w:lineRule="auto"/>
        <w:rPr>
          <w:rFonts w:eastAsia="Times New Roman" w:cs="Times New Roman"/>
          <w:szCs w:val="24"/>
          <w:highlight w:val="lightGray"/>
          <w:lang w:val="en-US" w:eastAsia="pt-BR"/>
        </w:rPr>
      </w:pPr>
    </w:p>
    <w:p w14:paraId="752A8C5F" w14:textId="2ACDA724" w:rsidR="00882C0E" w:rsidRPr="008376A7" w:rsidRDefault="008376A7" w:rsidP="00E670A4">
      <w:pPr>
        <w:spacing w:before="100" w:beforeAutospacing="1" w:after="100" w:afterAutospacing="1" w:line="240" w:lineRule="auto"/>
        <w:rPr>
          <w:rFonts w:eastAsia="Times New Roman" w:cs="Times New Roman"/>
          <w:szCs w:val="24"/>
          <w:highlight w:val="lightGray"/>
          <w:lang w:eastAsia="pt-BR"/>
        </w:rPr>
      </w:pPr>
      <w:r w:rsidRPr="008376A7">
        <w:rPr>
          <w:rStyle w:val="Forte"/>
          <w:highlight w:val="lightGray"/>
        </w:rPr>
        <w:t>CART</w:t>
      </w:r>
      <w:r w:rsidRPr="008376A7">
        <w:rPr>
          <w:highlight w:val="lightGray"/>
        </w:rPr>
        <w:t xml:space="preserve"> combina </w:t>
      </w:r>
      <w:r w:rsidRPr="008376A7">
        <w:rPr>
          <w:rStyle w:val="Forte"/>
          <w:highlight w:val="lightGray"/>
        </w:rPr>
        <w:t>interpretabilidade</w:t>
      </w:r>
      <w:r w:rsidRPr="008376A7">
        <w:rPr>
          <w:highlight w:val="lightGray"/>
        </w:rPr>
        <w:t xml:space="preserve">, </w:t>
      </w:r>
      <w:r w:rsidRPr="008376A7">
        <w:rPr>
          <w:rStyle w:val="Forte"/>
          <w:highlight w:val="lightGray"/>
        </w:rPr>
        <w:t>robustez</w:t>
      </w:r>
      <w:r w:rsidRPr="008376A7">
        <w:rPr>
          <w:highlight w:val="lightGray"/>
        </w:rPr>
        <w:t xml:space="preserve"> e </w:t>
      </w:r>
      <w:r w:rsidRPr="008376A7">
        <w:rPr>
          <w:rStyle w:val="Forte"/>
          <w:highlight w:val="lightGray"/>
        </w:rPr>
        <w:t>boa capacidade preditiva</w:t>
      </w:r>
      <w:r w:rsidRPr="008376A7">
        <w:rPr>
          <w:highlight w:val="lightGray"/>
        </w:rPr>
        <w:t>, sendo uma abordagem eficiente para a análise de dados clínicos e identificação de padrões relevantes em diferentes contextos.</w:t>
      </w:r>
    </w:p>
    <w:p w14:paraId="6E13C88B" w14:textId="08016553" w:rsidR="00A10F4F" w:rsidRPr="008376A7" w:rsidRDefault="00A10F4F" w:rsidP="00E670A4">
      <w:pPr>
        <w:spacing w:before="100" w:beforeAutospacing="1" w:after="100" w:afterAutospacing="1" w:line="240" w:lineRule="auto"/>
        <w:rPr>
          <w:rFonts w:eastAsia="Times New Roman" w:cs="Times New Roman"/>
          <w:szCs w:val="24"/>
          <w:highlight w:val="lightGray"/>
          <w:lang w:eastAsia="pt-BR"/>
        </w:rPr>
      </w:pPr>
    </w:p>
    <w:p w14:paraId="3898D920" w14:textId="77777777" w:rsidR="00A10F4F" w:rsidRPr="008376A7" w:rsidRDefault="00A10F4F" w:rsidP="00E670A4">
      <w:pPr>
        <w:spacing w:before="100" w:beforeAutospacing="1" w:after="100" w:afterAutospacing="1" w:line="240" w:lineRule="auto"/>
        <w:rPr>
          <w:rFonts w:eastAsia="Times New Roman" w:cs="Times New Roman"/>
          <w:szCs w:val="24"/>
          <w:highlight w:val="lightGray"/>
          <w:lang w:eastAsia="pt-BR"/>
        </w:rPr>
      </w:pPr>
    </w:p>
    <w:p w14:paraId="14D28832" w14:textId="77777777" w:rsidR="00746F87" w:rsidRPr="00746F87" w:rsidRDefault="00746F87" w:rsidP="00746F87">
      <w:pPr>
        <w:numPr>
          <w:ilvl w:val="0"/>
          <w:numId w:val="10"/>
        </w:numPr>
        <w:tabs>
          <w:tab w:val="clear" w:pos="720"/>
        </w:tabs>
        <w:spacing w:before="100" w:beforeAutospacing="1" w:after="100" w:afterAutospacing="1" w:line="240" w:lineRule="auto"/>
        <w:ind w:left="0" w:firstLine="0"/>
        <w:jc w:val="left"/>
        <w:outlineLvl w:val="3"/>
        <w:rPr>
          <w:rFonts w:eastAsia="Times New Roman" w:cs="Times New Roman"/>
          <w:b/>
          <w:bCs/>
          <w:szCs w:val="24"/>
          <w:highlight w:val="lightGray"/>
          <w:lang w:eastAsia="pt-BR"/>
        </w:rPr>
      </w:pPr>
      <w:r w:rsidRPr="00746F87">
        <w:rPr>
          <w:rFonts w:eastAsia="Times New Roman" w:cs="Times New Roman"/>
          <w:b/>
          <w:bCs/>
          <w:szCs w:val="24"/>
          <w:highlight w:val="lightGray"/>
          <w:lang w:eastAsia="pt-BR"/>
        </w:rPr>
        <w:t>Critério de Divisão: Índice de Gini</w:t>
      </w:r>
    </w:p>
    <w:p w14:paraId="34588D81" w14:textId="19B212BD" w:rsidR="00746F87" w:rsidRPr="00CA4E34" w:rsidRDefault="00746F87" w:rsidP="009E2E8D">
      <w:pPr>
        <w:spacing w:before="100" w:beforeAutospacing="1" w:after="100" w:afterAutospacing="1" w:line="240" w:lineRule="auto"/>
        <w:jc w:val="left"/>
        <w:rPr>
          <w:rFonts w:eastAsia="Times New Roman" w:cs="Times New Roman"/>
          <w:szCs w:val="24"/>
          <w:highlight w:val="lightGray"/>
          <w:lang w:eastAsia="pt-BR"/>
        </w:rPr>
      </w:pPr>
      <w:r w:rsidRPr="00746F87">
        <w:rPr>
          <w:rFonts w:eastAsia="Times New Roman" w:cs="Times New Roman"/>
          <w:szCs w:val="24"/>
          <w:highlight w:val="lightGray"/>
          <w:lang w:eastAsia="pt-BR"/>
        </w:rPr>
        <w:t xml:space="preserve">O CART utiliza o </w:t>
      </w:r>
      <w:r w:rsidRPr="00746F87">
        <w:rPr>
          <w:rFonts w:eastAsia="Times New Roman" w:cs="Times New Roman"/>
          <w:b/>
          <w:bCs/>
          <w:szCs w:val="24"/>
          <w:highlight w:val="lightGray"/>
          <w:lang w:eastAsia="pt-BR"/>
        </w:rPr>
        <w:t>índice de Gini</w:t>
      </w:r>
      <w:r w:rsidRPr="00746F87">
        <w:rPr>
          <w:rFonts w:eastAsia="Times New Roman" w:cs="Times New Roman"/>
          <w:szCs w:val="24"/>
          <w:highlight w:val="lightGray"/>
          <w:lang w:eastAsia="pt-BR"/>
        </w:rPr>
        <w:t xml:space="preserve"> como medida padrão para determinar a melhor divisão em cada nó. O índice de Gini avalia a </w:t>
      </w:r>
      <w:r w:rsidRPr="00746F87">
        <w:rPr>
          <w:rFonts w:eastAsia="Times New Roman" w:cs="Times New Roman"/>
          <w:b/>
          <w:bCs/>
          <w:szCs w:val="24"/>
          <w:highlight w:val="lightGray"/>
          <w:lang w:eastAsia="pt-BR"/>
        </w:rPr>
        <w:t>impureza</w:t>
      </w:r>
      <w:r w:rsidRPr="00746F87">
        <w:rPr>
          <w:rFonts w:eastAsia="Times New Roman" w:cs="Times New Roman"/>
          <w:szCs w:val="24"/>
          <w:highlight w:val="lightGray"/>
          <w:lang w:eastAsia="pt-BR"/>
        </w:rPr>
        <w:t xml:space="preserve"> de um conjunto de dados, sendo calculado da seguinte forma:</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9"/>
        <w:gridCol w:w="6888"/>
        <w:gridCol w:w="817"/>
      </w:tblGrid>
      <w:tr w:rsidR="00746F87" w:rsidRPr="00CA4E34" w14:paraId="64DACEA2" w14:textId="77777777" w:rsidTr="00D57754">
        <w:tc>
          <w:tcPr>
            <w:tcW w:w="799" w:type="dxa"/>
          </w:tcPr>
          <w:p w14:paraId="191EB426" w14:textId="77777777" w:rsidR="00746F87" w:rsidRPr="00CA4E34" w:rsidRDefault="00746F87" w:rsidP="003076F6">
            <w:pPr>
              <w:pStyle w:val="CorpodoTexto"/>
              <w:ind w:firstLine="0"/>
              <w:rPr>
                <w:highlight w:val="lightGray"/>
              </w:rPr>
            </w:pPr>
          </w:p>
        </w:tc>
        <w:tc>
          <w:tcPr>
            <w:tcW w:w="6888" w:type="dxa"/>
            <w:vAlign w:val="center"/>
          </w:tcPr>
          <w:p w14:paraId="49F1DC50" w14:textId="198CF41E" w:rsidR="00746F87" w:rsidRPr="00CA4E34" w:rsidRDefault="00171C4E" w:rsidP="003076F6">
            <w:pPr>
              <w:pStyle w:val="CorpodoTexto"/>
              <w:ind w:firstLine="0"/>
              <w:rPr>
                <w:highlight w:val="lightGray"/>
              </w:rPr>
            </w:pPr>
            <m:oMathPara>
              <m:oMath>
                <m:r>
                  <w:rPr>
                    <w:rFonts w:ascii="Cambria Math" w:hAnsi="Cambria Math" w:cs="Arial"/>
                    <w:color w:val="000000"/>
                    <w:highlight w:val="lightGray"/>
                  </w:rPr>
                  <m:t>Gini</m:t>
                </m:r>
                <m:d>
                  <m:dPr>
                    <m:ctrlPr>
                      <w:rPr>
                        <w:rFonts w:ascii="Cambria Math" w:hAnsi="Cambria Math" w:cs="Arial"/>
                        <w:color w:val="000000"/>
                        <w:highlight w:val="lightGray"/>
                      </w:rPr>
                    </m:ctrlPr>
                  </m:dPr>
                  <m:e>
                    <m:r>
                      <w:rPr>
                        <w:rFonts w:ascii="Cambria Math" w:hAnsi="Cambria Math" w:cs="Arial"/>
                        <w:color w:val="000000"/>
                        <w:highlight w:val="lightGray"/>
                      </w:rPr>
                      <m:t>D</m:t>
                    </m:r>
                  </m:e>
                </m:d>
                <m:r>
                  <m:rPr>
                    <m:sty m:val="p"/>
                  </m:rPr>
                  <w:rPr>
                    <w:rFonts w:ascii="Cambria Math" w:hAnsi="Cambria Math" w:cs="Arial"/>
                    <w:color w:val="000000"/>
                    <w:highlight w:val="lightGray"/>
                  </w:rPr>
                  <m:t>= 1-</m:t>
                </m:r>
                <m:nary>
                  <m:naryPr>
                    <m:chr m:val="∑"/>
                    <m:grow m:val="1"/>
                    <m:ctrlPr>
                      <w:rPr>
                        <w:rFonts w:ascii="Cambria Math" w:hAnsi="Cambria Math" w:cs="Arial"/>
                        <w:color w:val="000000"/>
                        <w:highlight w:val="lightGray"/>
                      </w:rPr>
                    </m:ctrlPr>
                  </m:naryPr>
                  <m:sub>
                    <m:r>
                      <w:rPr>
                        <w:rFonts w:ascii="Cambria Math" w:eastAsia="Cambria Math" w:hAnsi="Cambria Math" w:cs="Cambria Math"/>
                        <w:color w:val="000000"/>
                        <w:highlight w:val="lightGray"/>
                      </w:rPr>
                      <m:t>i=1</m:t>
                    </m:r>
                  </m:sub>
                  <m:sup>
                    <m:r>
                      <w:rPr>
                        <w:rFonts w:ascii="Cambria Math" w:hAnsi="Cambria Math" w:cs="Arial"/>
                        <w:color w:val="000000"/>
                        <w:highlight w:val="lightGray"/>
                      </w:rPr>
                      <m:t>K</m:t>
                    </m:r>
                  </m:sup>
                  <m:e>
                    <m:sSubSup>
                      <m:sSubSupPr>
                        <m:ctrlPr>
                          <w:rPr>
                            <w:rFonts w:ascii="Cambria Math" w:hAnsi="Cambria Math" w:cs="Arial"/>
                            <w:i/>
                            <w:color w:val="000000"/>
                            <w:highlight w:val="lightGray"/>
                          </w:rPr>
                        </m:ctrlPr>
                      </m:sSubSupPr>
                      <m:e>
                        <m:r>
                          <w:rPr>
                            <w:rFonts w:ascii="Cambria Math" w:hAnsi="Cambria Math" w:cs="Arial"/>
                            <w:color w:val="000000"/>
                            <w:highlight w:val="lightGray"/>
                          </w:rPr>
                          <m:t>p</m:t>
                        </m:r>
                      </m:e>
                      <m:sub>
                        <m:r>
                          <w:rPr>
                            <w:rFonts w:ascii="Cambria Math" w:hAnsi="Cambria Math" w:cs="Arial"/>
                            <w:color w:val="000000"/>
                            <w:highlight w:val="lightGray"/>
                          </w:rPr>
                          <m:t>i</m:t>
                        </m:r>
                      </m:sub>
                      <m:sup>
                        <m:r>
                          <w:rPr>
                            <w:rFonts w:ascii="Cambria Math" w:hAnsi="Cambria Math" w:cs="Arial"/>
                            <w:color w:val="000000"/>
                            <w:highlight w:val="lightGray"/>
                          </w:rPr>
                          <m:t>2</m:t>
                        </m:r>
                      </m:sup>
                    </m:sSubSup>
                  </m:e>
                </m:nary>
              </m:oMath>
            </m:oMathPara>
          </w:p>
        </w:tc>
        <w:tc>
          <w:tcPr>
            <w:tcW w:w="817" w:type="dxa"/>
            <w:vAlign w:val="center"/>
          </w:tcPr>
          <w:p w14:paraId="5E9DBFFA" w14:textId="77777777" w:rsidR="00746F87" w:rsidRPr="00CA4E34" w:rsidRDefault="00746F87" w:rsidP="003076F6">
            <w:pPr>
              <w:pStyle w:val="CorpodoTexto"/>
              <w:ind w:firstLine="0"/>
              <w:jc w:val="right"/>
              <w:rPr>
                <w:highlight w:val="lightGray"/>
              </w:rPr>
            </w:pPr>
            <w:r w:rsidRPr="00CA4E34">
              <w:rPr>
                <w:highlight w:val="lightGray"/>
              </w:rPr>
              <w:t>(</w:t>
            </w:r>
            <w:r w:rsidRPr="00CA4E34">
              <w:rPr>
                <w:highlight w:val="lightGray"/>
              </w:rPr>
              <w:fldChar w:fldCharType="begin"/>
            </w:r>
            <w:r w:rsidRPr="00CA4E34">
              <w:rPr>
                <w:highlight w:val="lightGray"/>
              </w:rPr>
              <w:instrText xml:space="preserve"> SEQ Eqn \* MERGEFORMAT </w:instrText>
            </w:r>
            <w:r w:rsidRPr="00CA4E34">
              <w:rPr>
                <w:highlight w:val="lightGray"/>
              </w:rPr>
              <w:fldChar w:fldCharType="separate"/>
            </w:r>
            <w:r w:rsidRPr="00CA4E34">
              <w:rPr>
                <w:noProof/>
                <w:highlight w:val="lightGray"/>
              </w:rPr>
              <w:t>2</w:t>
            </w:r>
            <w:r w:rsidRPr="00CA4E34">
              <w:rPr>
                <w:noProof/>
                <w:highlight w:val="lightGray"/>
              </w:rPr>
              <w:fldChar w:fldCharType="end"/>
            </w:r>
            <w:r w:rsidRPr="00CA4E34">
              <w:rPr>
                <w:highlight w:val="lightGray"/>
              </w:rPr>
              <w:t>)</w:t>
            </w:r>
          </w:p>
        </w:tc>
      </w:tr>
    </w:tbl>
    <w:p w14:paraId="6A91FE09" w14:textId="77777777" w:rsidR="00746F87" w:rsidRPr="00746F87" w:rsidRDefault="00746F87" w:rsidP="00746F87">
      <w:pPr>
        <w:spacing w:line="240" w:lineRule="auto"/>
        <w:jc w:val="left"/>
        <w:rPr>
          <w:rFonts w:eastAsia="Times New Roman" w:cs="Times New Roman"/>
          <w:szCs w:val="24"/>
          <w:highlight w:val="lightGray"/>
          <w:lang w:eastAsia="pt-BR"/>
        </w:rPr>
      </w:pPr>
    </w:p>
    <w:p w14:paraId="443960CF" w14:textId="0C9E9652" w:rsidR="00746F87" w:rsidRPr="00746F87" w:rsidRDefault="00746F87" w:rsidP="00746F87">
      <w:pPr>
        <w:spacing w:before="100" w:beforeAutospacing="1" w:after="100" w:afterAutospacing="1" w:line="240" w:lineRule="auto"/>
        <w:jc w:val="left"/>
        <w:rPr>
          <w:rFonts w:eastAsia="Times New Roman" w:cs="Times New Roman"/>
          <w:szCs w:val="24"/>
          <w:highlight w:val="lightGray"/>
          <w:lang w:eastAsia="pt-BR"/>
        </w:rPr>
      </w:pPr>
      <w:r w:rsidRPr="00746F87">
        <w:rPr>
          <w:rFonts w:eastAsia="Times New Roman" w:cs="Times New Roman"/>
          <w:szCs w:val="24"/>
          <w:highlight w:val="lightGray"/>
          <w:lang w:eastAsia="pt-BR"/>
        </w:rPr>
        <w:t xml:space="preserve">Onde </w:t>
      </w:r>
      <m:oMath>
        <m:sSubSup>
          <m:sSubSupPr>
            <m:ctrlPr>
              <w:rPr>
                <w:rFonts w:ascii="Cambria Math" w:hAnsi="Cambria Math" w:cs="Arial"/>
                <w:i/>
                <w:color w:val="000000"/>
                <w:highlight w:val="lightGray"/>
              </w:rPr>
            </m:ctrlPr>
          </m:sSubSupPr>
          <m:e>
            <m:r>
              <w:rPr>
                <w:rFonts w:ascii="Cambria Math" w:hAnsi="Cambria Math" w:cs="Arial"/>
                <w:color w:val="000000"/>
                <w:highlight w:val="lightGray"/>
              </w:rPr>
              <m:t>p</m:t>
            </m:r>
          </m:e>
          <m:sub>
            <m:r>
              <w:rPr>
                <w:rFonts w:ascii="Cambria Math" w:hAnsi="Cambria Math" w:cs="Arial"/>
                <w:color w:val="000000"/>
                <w:highlight w:val="lightGray"/>
              </w:rPr>
              <m:t>i</m:t>
            </m:r>
          </m:sub>
          <m:sup/>
        </m:sSubSup>
      </m:oMath>
      <w:r w:rsidRPr="00746F87">
        <w:rPr>
          <w:rFonts w:eastAsia="Times New Roman" w:cs="Times New Roman"/>
          <w:szCs w:val="24"/>
          <w:highlight w:val="lightGray"/>
          <w:lang w:eastAsia="pt-BR"/>
        </w:rPr>
        <w:t xml:space="preserve">​ é a proporção de instâncias da classe </w:t>
      </w:r>
      <m:oMath>
        <m:r>
          <w:rPr>
            <w:rFonts w:ascii="Cambria Math" w:eastAsia="Times New Roman" w:hAnsi="Cambria Math" w:cs="Times New Roman"/>
            <w:szCs w:val="24"/>
            <w:highlight w:val="lightGray"/>
            <w:lang w:eastAsia="pt-BR"/>
          </w:rPr>
          <m:t>i</m:t>
        </m:r>
      </m:oMath>
      <w:r w:rsidRPr="00746F87">
        <w:rPr>
          <w:rFonts w:eastAsia="Times New Roman" w:cs="Times New Roman"/>
          <w:szCs w:val="24"/>
          <w:highlight w:val="lightGray"/>
          <w:lang w:eastAsia="pt-BR"/>
        </w:rPr>
        <w:t xml:space="preserve"> no conjunto de dados </w:t>
      </w:r>
      <w:r w:rsidR="00171C4E" w:rsidRPr="00CA4E34">
        <w:rPr>
          <w:rFonts w:eastAsia="Times New Roman" w:cs="Times New Roman"/>
          <w:szCs w:val="24"/>
          <w:highlight w:val="lightGray"/>
          <w:lang w:eastAsia="pt-BR"/>
        </w:rPr>
        <w:t>D</w:t>
      </w:r>
      <w:r w:rsidRPr="00746F87">
        <w:rPr>
          <w:rFonts w:eastAsia="Times New Roman" w:cs="Times New Roman"/>
          <w:szCs w:val="24"/>
          <w:highlight w:val="lightGray"/>
          <w:lang w:eastAsia="pt-BR"/>
        </w:rPr>
        <w:t xml:space="preserve">, e </w:t>
      </w:r>
      <m:oMath>
        <m:r>
          <w:rPr>
            <w:rFonts w:ascii="Cambria Math" w:eastAsia="Times New Roman" w:hAnsi="Cambria Math" w:cs="Times New Roman"/>
            <w:szCs w:val="24"/>
            <w:highlight w:val="lightGray"/>
            <w:lang w:eastAsia="pt-BR"/>
          </w:rPr>
          <m:t xml:space="preserve">k </m:t>
        </m:r>
      </m:oMath>
      <w:r w:rsidRPr="00746F87">
        <w:rPr>
          <w:rFonts w:eastAsia="Times New Roman" w:cs="Times New Roman"/>
          <w:szCs w:val="24"/>
          <w:highlight w:val="lightGray"/>
          <w:lang w:eastAsia="pt-BR"/>
        </w:rPr>
        <w:t xml:space="preserve">é o número de classes. O algoritmo escolhe a divisão que resulta na </w:t>
      </w:r>
      <w:r w:rsidRPr="00746F87">
        <w:rPr>
          <w:rFonts w:eastAsia="Times New Roman" w:cs="Times New Roman"/>
          <w:b/>
          <w:bCs/>
          <w:szCs w:val="24"/>
          <w:highlight w:val="lightGray"/>
          <w:lang w:eastAsia="pt-BR"/>
        </w:rPr>
        <w:t>maior redução do índice de Gini</w:t>
      </w:r>
      <w:r w:rsidRPr="00746F87">
        <w:rPr>
          <w:rFonts w:eastAsia="Times New Roman" w:cs="Times New Roman"/>
          <w:szCs w:val="24"/>
          <w:highlight w:val="lightGray"/>
          <w:lang w:eastAsia="pt-BR"/>
        </w:rPr>
        <w:t>, ou seja, a que gera subconjuntos mais puros.</w:t>
      </w:r>
    </w:p>
    <w:p w14:paraId="6843C1F5" w14:textId="77777777" w:rsidR="00746F87" w:rsidRPr="00746F87" w:rsidRDefault="00746F87" w:rsidP="00746F87">
      <w:pPr>
        <w:numPr>
          <w:ilvl w:val="0"/>
          <w:numId w:val="10"/>
        </w:numPr>
        <w:tabs>
          <w:tab w:val="clear" w:pos="720"/>
        </w:tabs>
        <w:spacing w:before="100" w:beforeAutospacing="1" w:after="100" w:afterAutospacing="1" w:line="240" w:lineRule="auto"/>
        <w:ind w:left="0" w:firstLine="0"/>
        <w:jc w:val="left"/>
        <w:outlineLvl w:val="3"/>
        <w:rPr>
          <w:rFonts w:eastAsia="Times New Roman" w:cs="Times New Roman"/>
          <w:b/>
          <w:bCs/>
          <w:szCs w:val="24"/>
          <w:highlight w:val="lightGray"/>
          <w:lang w:eastAsia="pt-BR"/>
        </w:rPr>
      </w:pPr>
      <w:r w:rsidRPr="00746F87">
        <w:rPr>
          <w:rFonts w:eastAsia="Times New Roman" w:cs="Times New Roman"/>
          <w:b/>
          <w:bCs/>
          <w:szCs w:val="24"/>
          <w:highlight w:val="lightGray"/>
          <w:lang w:eastAsia="pt-BR"/>
        </w:rPr>
        <w:t>Construção da Árvore, Critérios de Parada e Poda</w:t>
      </w:r>
    </w:p>
    <w:p w14:paraId="0A74CF44" w14:textId="77777777" w:rsidR="00746F87" w:rsidRPr="00746F87" w:rsidRDefault="00746F87" w:rsidP="00746F87">
      <w:pPr>
        <w:spacing w:before="100" w:beforeAutospacing="1" w:after="100" w:afterAutospacing="1" w:line="240" w:lineRule="auto"/>
        <w:jc w:val="left"/>
        <w:rPr>
          <w:rFonts w:eastAsia="Times New Roman" w:cs="Times New Roman"/>
          <w:szCs w:val="24"/>
          <w:highlight w:val="lightGray"/>
          <w:lang w:eastAsia="pt-BR"/>
        </w:rPr>
      </w:pPr>
      <w:r w:rsidRPr="00746F87">
        <w:rPr>
          <w:rFonts w:eastAsia="Times New Roman" w:cs="Times New Roman"/>
          <w:szCs w:val="24"/>
          <w:highlight w:val="lightGray"/>
          <w:lang w:eastAsia="pt-BR"/>
        </w:rPr>
        <w:t xml:space="preserve">Durante a criação da árvore, o algoritmo continua dividindo os dados até que se atinja um </w:t>
      </w:r>
      <w:r w:rsidRPr="00746F87">
        <w:rPr>
          <w:rFonts w:eastAsia="Times New Roman" w:cs="Times New Roman"/>
          <w:b/>
          <w:bCs/>
          <w:szCs w:val="24"/>
          <w:highlight w:val="lightGray"/>
          <w:lang w:eastAsia="pt-BR"/>
        </w:rPr>
        <w:t>critério de parada</w:t>
      </w:r>
      <w:r w:rsidRPr="00746F87">
        <w:rPr>
          <w:rFonts w:eastAsia="Times New Roman" w:cs="Times New Roman"/>
          <w:szCs w:val="24"/>
          <w:highlight w:val="lightGray"/>
          <w:lang w:eastAsia="pt-BR"/>
        </w:rPr>
        <w:t>, que pode ser:</w:t>
      </w:r>
    </w:p>
    <w:p w14:paraId="3E400F76" w14:textId="77777777" w:rsidR="00746F87" w:rsidRPr="00746F87" w:rsidRDefault="00746F87" w:rsidP="00746F87">
      <w:pPr>
        <w:numPr>
          <w:ilvl w:val="0"/>
          <w:numId w:val="10"/>
        </w:numPr>
        <w:spacing w:before="100" w:beforeAutospacing="1" w:after="100" w:afterAutospacing="1" w:line="240" w:lineRule="auto"/>
        <w:jc w:val="left"/>
        <w:rPr>
          <w:rFonts w:eastAsia="Times New Roman" w:cs="Times New Roman"/>
          <w:szCs w:val="24"/>
          <w:highlight w:val="lightGray"/>
          <w:lang w:eastAsia="pt-BR"/>
        </w:rPr>
      </w:pPr>
      <w:r w:rsidRPr="00746F87">
        <w:rPr>
          <w:rFonts w:eastAsia="Times New Roman" w:cs="Times New Roman"/>
          <w:szCs w:val="24"/>
          <w:highlight w:val="lightGray"/>
          <w:lang w:eastAsia="pt-BR"/>
        </w:rPr>
        <w:t>Um número mínimo de instâncias em um nó,</w:t>
      </w:r>
    </w:p>
    <w:p w14:paraId="3A9DFEB4" w14:textId="77777777" w:rsidR="00746F87" w:rsidRPr="00746F87" w:rsidRDefault="00746F87" w:rsidP="00746F87">
      <w:pPr>
        <w:numPr>
          <w:ilvl w:val="0"/>
          <w:numId w:val="10"/>
        </w:numPr>
        <w:spacing w:before="100" w:beforeAutospacing="1" w:after="100" w:afterAutospacing="1" w:line="240" w:lineRule="auto"/>
        <w:jc w:val="left"/>
        <w:rPr>
          <w:rFonts w:eastAsia="Times New Roman" w:cs="Times New Roman"/>
          <w:szCs w:val="24"/>
          <w:highlight w:val="lightGray"/>
          <w:lang w:eastAsia="pt-BR"/>
        </w:rPr>
      </w:pPr>
      <w:r w:rsidRPr="00746F87">
        <w:rPr>
          <w:rFonts w:eastAsia="Times New Roman" w:cs="Times New Roman"/>
          <w:szCs w:val="24"/>
          <w:highlight w:val="lightGray"/>
          <w:lang w:eastAsia="pt-BR"/>
        </w:rPr>
        <w:t>A profundidade máxima da árvore,</w:t>
      </w:r>
    </w:p>
    <w:p w14:paraId="5A411B40" w14:textId="77777777" w:rsidR="00746F87" w:rsidRPr="00746F87" w:rsidRDefault="00746F87" w:rsidP="00746F87">
      <w:pPr>
        <w:numPr>
          <w:ilvl w:val="0"/>
          <w:numId w:val="10"/>
        </w:numPr>
        <w:spacing w:before="100" w:beforeAutospacing="1" w:after="100" w:afterAutospacing="1" w:line="240" w:lineRule="auto"/>
        <w:jc w:val="left"/>
        <w:rPr>
          <w:rFonts w:eastAsia="Times New Roman" w:cs="Times New Roman"/>
          <w:szCs w:val="24"/>
          <w:highlight w:val="lightGray"/>
          <w:lang w:eastAsia="pt-BR"/>
        </w:rPr>
      </w:pPr>
      <w:r w:rsidRPr="00746F87">
        <w:rPr>
          <w:rFonts w:eastAsia="Times New Roman" w:cs="Times New Roman"/>
          <w:szCs w:val="24"/>
          <w:highlight w:val="lightGray"/>
          <w:lang w:eastAsia="pt-BR"/>
        </w:rPr>
        <w:t>A inexistência de ganho significativo com novas divisões,</w:t>
      </w:r>
    </w:p>
    <w:p w14:paraId="0EBF5A9E" w14:textId="77777777" w:rsidR="00746F87" w:rsidRPr="00746F87" w:rsidRDefault="00746F87" w:rsidP="00746F87">
      <w:pPr>
        <w:numPr>
          <w:ilvl w:val="0"/>
          <w:numId w:val="10"/>
        </w:numPr>
        <w:spacing w:before="100" w:beforeAutospacing="1" w:after="100" w:afterAutospacing="1" w:line="240" w:lineRule="auto"/>
        <w:jc w:val="left"/>
        <w:rPr>
          <w:rFonts w:eastAsia="Times New Roman" w:cs="Times New Roman"/>
          <w:szCs w:val="24"/>
          <w:highlight w:val="lightGray"/>
          <w:lang w:eastAsia="pt-BR"/>
        </w:rPr>
      </w:pPr>
      <w:r w:rsidRPr="00746F87">
        <w:rPr>
          <w:rFonts w:eastAsia="Times New Roman" w:cs="Times New Roman"/>
          <w:szCs w:val="24"/>
          <w:highlight w:val="lightGray"/>
          <w:lang w:eastAsia="pt-BR"/>
        </w:rPr>
        <w:t>Homogeneidade total do nó.</w:t>
      </w:r>
    </w:p>
    <w:p w14:paraId="5E04163F" w14:textId="77777777" w:rsidR="00746F87" w:rsidRPr="00746F87" w:rsidRDefault="00746F87" w:rsidP="00746F87">
      <w:pPr>
        <w:spacing w:before="100" w:beforeAutospacing="1" w:after="100" w:afterAutospacing="1" w:line="240" w:lineRule="auto"/>
        <w:jc w:val="left"/>
        <w:rPr>
          <w:rFonts w:eastAsia="Times New Roman" w:cs="Times New Roman"/>
          <w:szCs w:val="24"/>
          <w:highlight w:val="lightGray"/>
          <w:lang w:eastAsia="pt-BR"/>
        </w:rPr>
      </w:pPr>
      <w:r w:rsidRPr="00746F87">
        <w:rPr>
          <w:rFonts w:eastAsia="Times New Roman" w:cs="Times New Roman"/>
          <w:szCs w:val="24"/>
          <w:highlight w:val="lightGray"/>
          <w:lang w:eastAsia="pt-BR"/>
        </w:rPr>
        <w:t xml:space="preserve">Após a construção inicial da árvore (normalmente mais profunda do que o ideal), o CART pode aplicar uma técnica chamada </w:t>
      </w:r>
      <w:r w:rsidRPr="00746F87">
        <w:rPr>
          <w:rFonts w:eastAsia="Times New Roman" w:cs="Times New Roman"/>
          <w:b/>
          <w:bCs/>
          <w:szCs w:val="24"/>
          <w:highlight w:val="lightGray"/>
          <w:lang w:eastAsia="pt-BR"/>
        </w:rPr>
        <w:t>poda (</w:t>
      </w:r>
      <w:r w:rsidRPr="00746F87">
        <w:rPr>
          <w:rFonts w:eastAsia="Times New Roman" w:cs="Times New Roman"/>
          <w:b/>
          <w:bCs/>
          <w:i/>
          <w:iCs/>
          <w:szCs w:val="24"/>
          <w:highlight w:val="lightGray"/>
          <w:lang w:eastAsia="pt-BR"/>
        </w:rPr>
        <w:t>pruning</w:t>
      </w:r>
      <w:r w:rsidRPr="00746F87">
        <w:rPr>
          <w:rFonts w:eastAsia="Times New Roman" w:cs="Times New Roman"/>
          <w:b/>
          <w:bCs/>
          <w:szCs w:val="24"/>
          <w:highlight w:val="lightGray"/>
          <w:lang w:eastAsia="pt-BR"/>
        </w:rPr>
        <w:t>)</w:t>
      </w:r>
      <w:r w:rsidRPr="00746F87">
        <w:rPr>
          <w:rFonts w:eastAsia="Times New Roman" w:cs="Times New Roman"/>
          <w:szCs w:val="24"/>
          <w:highlight w:val="lightGray"/>
          <w:lang w:eastAsia="pt-BR"/>
        </w:rPr>
        <w:t xml:space="preserve">, com o objetivo de reduzir o </w:t>
      </w:r>
      <w:r w:rsidRPr="00746F87">
        <w:rPr>
          <w:rFonts w:eastAsia="Times New Roman" w:cs="Times New Roman"/>
          <w:b/>
          <w:bCs/>
          <w:szCs w:val="24"/>
          <w:highlight w:val="lightGray"/>
          <w:lang w:eastAsia="pt-BR"/>
        </w:rPr>
        <w:t>overfitting</w:t>
      </w:r>
      <w:r w:rsidRPr="00746F87">
        <w:rPr>
          <w:rFonts w:eastAsia="Times New Roman" w:cs="Times New Roman"/>
          <w:szCs w:val="24"/>
          <w:highlight w:val="lightGray"/>
          <w:lang w:eastAsia="pt-BR"/>
        </w:rPr>
        <w:t>. A poda consiste em remover ramos pouco relevantes com base em validação cruzada ou penalização da complexidade do modelo, mantendo apenas as divisões mais significativas.</w:t>
      </w:r>
    </w:p>
    <w:p w14:paraId="5DD6473A" w14:textId="77777777" w:rsidR="00746F87" w:rsidRPr="00746F87" w:rsidRDefault="00746F87" w:rsidP="00746F87">
      <w:pPr>
        <w:numPr>
          <w:ilvl w:val="0"/>
          <w:numId w:val="10"/>
        </w:numPr>
        <w:tabs>
          <w:tab w:val="clear" w:pos="720"/>
        </w:tabs>
        <w:spacing w:before="100" w:beforeAutospacing="1" w:after="100" w:afterAutospacing="1" w:line="240" w:lineRule="auto"/>
        <w:ind w:left="0" w:firstLine="0"/>
        <w:jc w:val="left"/>
        <w:outlineLvl w:val="3"/>
        <w:rPr>
          <w:rFonts w:eastAsia="Times New Roman" w:cs="Times New Roman"/>
          <w:b/>
          <w:bCs/>
          <w:szCs w:val="24"/>
          <w:highlight w:val="lightGray"/>
          <w:lang w:eastAsia="pt-BR"/>
        </w:rPr>
      </w:pPr>
      <w:r w:rsidRPr="00746F87">
        <w:rPr>
          <w:rFonts w:eastAsia="Times New Roman" w:cs="Times New Roman"/>
          <w:b/>
          <w:bCs/>
          <w:szCs w:val="24"/>
          <w:highlight w:val="lightGray"/>
          <w:lang w:eastAsia="pt-BR"/>
        </w:rPr>
        <w:t>Aplicações do CART na Saúde e em Outros Domínios</w:t>
      </w:r>
    </w:p>
    <w:p w14:paraId="00775BD5" w14:textId="77777777" w:rsidR="00746F87" w:rsidRPr="00746F87" w:rsidRDefault="00746F87" w:rsidP="00746F87">
      <w:pPr>
        <w:spacing w:before="100" w:beforeAutospacing="1" w:after="100" w:afterAutospacing="1" w:line="240" w:lineRule="auto"/>
        <w:jc w:val="left"/>
        <w:rPr>
          <w:rFonts w:eastAsia="Times New Roman" w:cs="Times New Roman"/>
          <w:szCs w:val="24"/>
          <w:highlight w:val="lightGray"/>
          <w:lang w:eastAsia="pt-BR"/>
        </w:rPr>
      </w:pPr>
      <w:r w:rsidRPr="00746F87">
        <w:rPr>
          <w:rFonts w:eastAsia="Times New Roman" w:cs="Times New Roman"/>
          <w:szCs w:val="24"/>
          <w:highlight w:val="lightGray"/>
          <w:lang w:eastAsia="pt-BR"/>
        </w:rPr>
        <w:t>O algoritmo CART tem sido amplamente utilizado na área da saúde, especialmente em contextos de apoio à decisão clínica. Exemplos incluem:</w:t>
      </w:r>
    </w:p>
    <w:p w14:paraId="7E0AB319" w14:textId="77777777" w:rsidR="00746F87" w:rsidRPr="00746F87" w:rsidRDefault="00746F87" w:rsidP="00746F87">
      <w:pPr>
        <w:numPr>
          <w:ilvl w:val="0"/>
          <w:numId w:val="11"/>
        </w:numPr>
        <w:spacing w:before="100" w:beforeAutospacing="1" w:after="100" w:afterAutospacing="1" w:line="240" w:lineRule="auto"/>
        <w:jc w:val="left"/>
        <w:rPr>
          <w:rFonts w:eastAsia="Times New Roman" w:cs="Times New Roman"/>
          <w:szCs w:val="24"/>
          <w:highlight w:val="lightGray"/>
          <w:lang w:eastAsia="pt-BR"/>
        </w:rPr>
      </w:pPr>
      <w:r w:rsidRPr="00746F87">
        <w:rPr>
          <w:rFonts w:eastAsia="Times New Roman" w:cs="Times New Roman"/>
          <w:szCs w:val="24"/>
          <w:highlight w:val="lightGray"/>
          <w:lang w:eastAsia="pt-BR"/>
        </w:rPr>
        <w:t xml:space="preserve">Predição de </w:t>
      </w:r>
      <w:r w:rsidRPr="00746F87">
        <w:rPr>
          <w:rFonts w:eastAsia="Times New Roman" w:cs="Times New Roman"/>
          <w:b/>
          <w:bCs/>
          <w:szCs w:val="24"/>
          <w:highlight w:val="lightGray"/>
          <w:lang w:eastAsia="pt-BR"/>
        </w:rPr>
        <w:t>óbitos ou recuperação</w:t>
      </w:r>
      <w:r w:rsidRPr="00746F87">
        <w:rPr>
          <w:rFonts w:eastAsia="Times New Roman" w:cs="Times New Roman"/>
          <w:szCs w:val="24"/>
          <w:highlight w:val="lightGray"/>
          <w:lang w:eastAsia="pt-BR"/>
        </w:rPr>
        <w:t xml:space="preserve"> em pacientes com SRAG, COVID-19 ou outras doenças respiratórias.</w:t>
      </w:r>
    </w:p>
    <w:p w14:paraId="7B85B32D" w14:textId="77777777" w:rsidR="00746F87" w:rsidRPr="00746F87" w:rsidRDefault="00746F87" w:rsidP="00746F87">
      <w:pPr>
        <w:numPr>
          <w:ilvl w:val="0"/>
          <w:numId w:val="11"/>
        </w:numPr>
        <w:spacing w:before="100" w:beforeAutospacing="1" w:after="100" w:afterAutospacing="1" w:line="240" w:lineRule="auto"/>
        <w:jc w:val="left"/>
        <w:rPr>
          <w:rFonts w:eastAsia="Times New Roman" w:cs="Times New Roman"/>
          <w:szCs w:val="24"/>
          <w:highlight w:val="lightGray"/>
          <w:lang w:eastAsia="pt-BR"/>
        </w:rPr>
      </w:pPr>
      <w:r w:rsidRPr="00746F87">
        <w:rPr>
          <w:rFonts w:eastAsia="Times New Roman" w:cs="Times New Roman"/>
          <w:szCs w:val="24"/>
          <w:highlight w:val="lightGray"/>
          <w:lang w:eastAsia="pt-BR"/>
        </w:rPr>
        <w:t xml:space="preserve">Identificação de </w:t>
      </w:r>
      <w:r w:rsidRPr="00746F87">
        <w:rPr>
          <w:rFonts w:eastAsia="Times New Roman" w:cs="Times New Roman"/>
          <w:b/>
          <w:bCs/>
          <w:szCs w:val="24"/>
          <w:highlight w:val="lightGray"/>
          <w:lang w:eastAsia="pt-BR"/>
        </w:rPr>
        <w:t>fatores de risco</w:t>
      </w:r>
      <w:r w:rsidRPr="00746F87">
        <w:rPr>
          <w:rFonts w:eastAsia="Times New Roman" w:cs="Times New Roman"/>
          <w:szCs w:val="24"/>
          <w:highlight w:val="lightGray"/>
          <w:lang w:eastAsia="pt-BR"/>
        </w:rPr>
        <w:t xml:space="preserve"> relevantes em comorbidades como diabetes, doenças cardíacas ou câncer.</w:t>
      </w:r>
    </w:p>
    <w:p w14:paraId="5337BCB5" w14:textId="77777777" w:rsidR="00746F87" w:rsidRPr="00746F87" w:rsidRDefault="00746F87" w:rsidP="00746F87">
      <w:pPr>
        <w:numPr>
          <w:ilvl w:val="0"/>
          <w:numId w:val="11"/>
        </w:numPr>
        <w:spacing w:before="100" w:beforeAutospacing="1" w:after="100" w:afterAutospacing="1" w:line="240" w:lineRule="auto"/>
        <w:jc w:val="left"/>
        <w:rPr>
          <w:rFonts w:eastAsia="Times New Roman" w:cs="Times New Roman"/>
          <w:szCs w:val="24"/>
          <w:highlight w:val="lightGray"/>
          <w:lang w:eastAsia="pt-BR"/>
        </w:rPr>
      </w:pPr>
      <w:r w:rsidRPr="00746F87">
        <w:rPr>
          <w:rFonts w:eastAsia="Times New Roman" w:cs="Times New Roman"/>
          <w:szCs w:val="24"/>
          <w:highlight w:val="lightGray"/>
          <w:lang w:eastAsia="pt-BR"/>
        </w:rPr>
        <w:t>Apoio à triagem hospitalar e priorização de pacientes com base em sintomas e exames iniciais.</w:t>
      </w:r>
    </w:p>
    <w:p w14:paraId="1C4F533B" w14:textId="77777777" w:rsidR="00746F87" w:rsidRPr="00746F87" w:rsidRDefault="00746F87" w:rsidP="00746F87">
      <w:pPr>
        <w:spacing w:before="100" w:beforeAutospacing="1" w:after="100" w:afterAutospacing="1" w:line="240" w:lineRule="auto"/>
        <w:jc w:val="left"/>
        <w:rPr>
          <w:rFonts w:eastAsia="Times New Roman" w:cs="Times New Roman"/>
          <w:szCs w:val="24"/>
          <w:highlight w:val="lightGray"/>
          <w:lang w:eastAsia="pt-BR"/>
        </w:rPr>
      </w:pPr>
      <w:r w:rsidRPr="00746F87">
        <w:rPr>
          <w:rFonts w:eastAsia="Times New Roman" w:cs="Times New Roman"/>
          <w:szCs w:val="24"/>
          <w:highlight w:val="lightGray"/>
          <w:lang w:eastAsia="pt-BR"/>
        </w:rPr>
        <w:t>Fora da saúde, o CART é aplicado em áreas como finanças (detecção de inadimplência), marketing (segmentação de clientes) e esportes (previsão de resultados de partidas).</w:t>
      </w:r>
    </w:p>
    <w:p w14:paraId="2A38D25B" w14:textId="77777777" w:rsidR="00746F87" w:rsidRPr="00746F87" w:rsidRDefault="00746F87" w:rsidP="00746F87">
      <w:pPr>
        <w:numPr>
          <w:ilvl w:val="0"/>
          <w:numId w:val="10"/>
        </w:numPr>
        <w:tabs>
          <w:tab w:val="clear" w:pos="720"/>
        </w:tabs>
        <w:spacing w:before="100" w:beforeAutospacing="1" w:after="100" w:afterAutospacing="1" w:line="240" w:lineRule="auto"/>
        <w:ind w:left="0" w:firstLine="0"/>
        <w:jc w:val="left"/>
        <w:outlineLvl w:val="3"/>
        <w:rPr>
          <w:rFonts w:eastAsia="Times New Roman" w:cs="Times New Roman"/>
          <w:b/>
          <w:bCs/>
          <w:szCs w:val="24"/>
          <w:highlight w:val="lightGray"/>
          <w:lang w:eastAsia="pt-BR"/>
        </w:rPr>
      </w:pPr>
      <w:r w:rsidRPr="00746F87">
        <w:rPr>
          <w:rFonts w:eastAsia="Times New Roman" w:cs="Times New Roman"/>
          <w:b/>
          <w:bCs/>
          <w:szCs w:val="24"/>
          <w:highlight w:val="lightGray"/>
          <w:lang w:eastAsia="pt-BR"/>
        </w:rPr>
        <w:lastRenderedPageBreak/>
        <w:t>Vantagens do CART</w:t>
      </w:r>
    </w:p>
    <w:p w14:paraId="60EAB151" w14:textId="77777777" w:rsidR="00746F87" w:rsidRPr="00746F87" w:rsidRDefault="00746F87" w:rsidP="00746F87">
      <w:pPr>
        <w:numPr>
          <w:ilvl w:val="0"/>
          <w:numId w:val="12"/>
        </w:numPr>
        <w:spacing w:before="100" w:beforeAutospacing="1" w:after="100" w:afterAutospacing="1" w:line="240" w:lineRule="auto"/>
        <w:jc w:val="left"/>
        <w:rPr>
          <w:rFonts w:eastAsia="Times New Roman" w:cs="Times New Roman"/>
          <w:szCs w:val="24"/>
          <w:highlight w:val="lightGray"/>
          <w:lang w:eastAsia="pt-BR"/>
        </w:rPr>
      </w:pPr>
      <w:r w:rsidRPr="00746F87">
        <w:rPr>
          <w:rFonts w:eastAsia="Times New Roman" w:cs="Times New Roman"/>
          <w:b/>
          <w:bCs/>
          <w:szCs w:val="24"/>
          <w:highlight w:val="lightGray"/>
          <w:lang w:eastAsia="pt-BR"/>
        </w:rPr>
        <w:t>Facilidade de interpretação e visualização</w:t>
      </w:r>
      <w:r w:rsidRPr="00746F87">
        <w:rPr>
          <w:rFonts w:eastAsia="Times New Roman" w:cs="Times New Roman"/>
          <w:szCs w:val="24"/>
          <w:highlight w:val="lightGray"/>
          <w:lang w:eastAsia="pt-BR"/>
        </w:rPr>
        <w:t>;</w:t>
      </w:r>
    </w:p>
    <w:p w14:paraId="26A15C79" w14:textId="77777777" w:rsidR="00746F87" w:rsidRPr="00746F87" w:rsidRDefault="00746F87" w:rsidP="00746F87">
      <w:pPr>
        <w:numPr>
          <w:ilvl w:val="0"/>
          <w:numId w:val="12"/>
        </w:numPr>
        <w:spacing w:before="100" w:beforeAutospacing="1" w:after="100" w:afterAutospacing="1" w:line="240" w:lineRule="auto"/>
        <w:jc w:val="left"/>
        <w:rPr>
          <w:rFonts w:eastAsia="Times New Roman" w:cs="Times New Roman"/>
          <w:szCs w:val="24"/>
          <w:highlight w:val="lightGray"/>
          <w:lang w:eastAsia="pt-BR"/>
        </w:rPr>
      </w:pPr>
      <w:r w:rsidRPr="00746F87">
        <w:rPr>
          <w:rFonts w:eastAsia="Times New Roman" w:cs="Times New Roman"/>
          <w:b/>
          <w:bCs/>
          <w:szCs w:val="24"/>
          <w:highlight w:val="lightGray"/>
          <w:lang w:eastAsia="pt-BR"/>
        </w:rPr>
        <w:t>Versatilidade</w:t>
      </w:r>
      <w:r w:rsidRPr="00746F87">
        <w:rPr>
          <w:rFonts w:eastAsia="Times New Roman" w:cs="Times New Roman"/>
          <w:szCs w:val="24"/>
          <w:highlight w:val="lightGray"/>
          <w:lang w:eastAsia="pt-BR"/>
        </w:rPr>
        <w:t xml:space="preserve"> para lidar com dados numéricos e categóricos;</w:t>
      </w:r>
    </w:p>
    <w:p w14:paraId="176564F4" w14:textId="77777777" w:rsidR="00746F87" w:rsidRPr="00746F87" w:rsidRDefault="00746F87" w:rsidP="00746F87">
      <w:pPr>
        <w:numPr>
          <w:ilvl w:val="0"/>
          <w:numId w:val="12"/>
        </w:numPr>
        <w:spacing w:before="100" w:beforeAutospacing="1" w:after="100" w:afterAutospacing="1" w:line="240" w:lineRule="auto"/>
        <w:jc w:val="left"/>
        <w:rPr>
          <w:rFonts w:eastAsia="Times New Roman" w:cs="Times New Roman"/>
          <w:szCs w:val="24"/>
          <w:highlight w:val="lightGray"/>
          <w:lang w:eastAsia="pt-BR"/>
        </w:rPr>
      </w:pPr>
      <w:r w:rsidRPr="00746F87">
        <w:rPr>
          <w:rFonts w:eastAsia="Times New Roman" w:cs="Times New Roman"/>
          <w:b/>
          <w:bCs/>
          <w:szCs w:val="24"/>
          <w:highlight w:val="lightGray"/>
          <w:lang w:eastAsia="pt-BR"/>
        </w:rPr>
        <w:t>Boa capacidade de classificação mesmo com poucos dados</w:t>
      </w:r>
      <w:r w:rsidRPr="00746F87">
        <w:rPr>
          <w:rFonts w:eastAsia="Times New Roman" w:cs="Times New Roman"/>
          <w:szCs w:val="24"/>
          <w:highlight w:val="lightGray"/>
          <w:lang w:eastAsia="pt-BR"/>
        </w:rPr>
        <w:t>;</w:t>
      </w:r>
    </w:p>
    <w:p w14:paraId="27DE93B3" w14:textId="77777777" w:rsidR="00746F87" w:rsidRPr="00746F87" w:rsidRDefault="00746F87" w:rsidP="00746F87">
      <w:pPr>
        <w:numPr>
          <w:ilvl w:val="0"/>
          <w:numId w:val="12"/>
        </w:numPr>
        <w:spacing w:before="100" w:beforeAutospacing="1" w:after="100" w:afterAutospacing="1" w:line="240" w:lineRule="auto"/>
        <w:jc w:val="left"/>
        <w:rPr>
          <w:rFonts w:eastAsia="Times New Roman" w:cs="Times New Roman"/>
          <w:szCs w:val="24"/>
          <w:highlight w:val="lightGray"/>
          <w:lang w:eastAsia="pt-BR"/>
        </w:rPr>
      </w:pPr>
      <w:r w:rsidRPr="00746F87">
        <w:rPr>
          <w:rFonts w:eastAsia="Times New Roman" w:cs="Times New Roman"/>
          <w:b/>
          <w:bCs/>
          <w:szCs w:val="24"/>
          <w:highlight w:val="lightGray"/>
          <w:lang w:eastAsia="pt-BR"/>
        </w:rPr>
        <w:t>Implementação simples</w:t>
      </w:r>
      <w:r w:rsidRPr="00746F87">
        <w:rPr>
          <w:rFonts w:eastAsia="Times New Roman" w:cs="Times New Roman"/>
          <w:szCs w:val="24"/>
          <w:highlight w:val="lightGray"/>
          <w:lang w:eastAsia="pt-BR"/>
        </w:rPr>
        <w:t xml:space="preserve"> e de fácil adaptação a diferentes contextos.</w:t>
      </w:r>
    </w:p>
    <w:p w14:paraId="20D4F034" w14:textId="77777777" w:rsidR="00746F87" w:rsidRPr="00746F87" w:rsidRDefault="00746F87" w:rsidP="00746F87">
      <w:pPr>
        <w:numPr>
          <w:ilvl w:val="0"/>
          <w:numId w:val="10"/>
        </w:numPr>
        <w:tabs>
          <w:tab w:val="clear" w:pos="720"/>
        </w:tabs>
        <w:spacing w:before="100" w:beforeAutospacing="1" w:after="100" w:afterAutospacing="1" w:line="240" w:lineRule="auto"/>
        <w:ind w:left="0" w:firstLine="0"/>
        <w:jc w:val="left"/>
        <w:outlineLvl w:val="3"/>
        <w:rPr>
          <w:rFonts w:eastAsia="Times New Roman" w:cs="Times New Roman"/>
          <w:b/>
          <w:bCs/>
          <w:szCs w:val="24"/>
          <w:highlight w:val="lightGray"/>
          <w:lang w:eastAsia="pt-BR"/>
        </w:rPr>
      </w:pPr>
      <w:r w:rsidRPr="00746F87">
        <w:rPr>
          <w:rFonts w:eastAsia="Times New Roman" w:cs="Times New Roman"/>
          <w:b/>
          <w:bCs/>
          <w:szCs w:val="24"/>
          <w:highlight w:val="lightGray"/>
          <w:lang w:eastAsia="pt-BR"/>
        </w:rPr>
        <w:t>Limitações do CART</w:t>
      </w:r>
    </w:p>
    <w:p w14:paraId="240FBAE2" w14:textId="34CAC12C" w:rsidR="00746F87" w:rsidRPr="00746F87" w:rsidRDefault="00746F87" w:rsidP="00746F87">
      <w:pPr>
        <w:numPr>
          <w:ilvl w:val="0"/>
          <w:numId w:val="13"/>
        </w:numPr>
        <w:spacing w:before="100" w:beforeAutospacing="1" w:after="100" w:afterAutospacing="1" w:line="240" w:lineRule="auto"/>
        <w:jc w:val="left"/>
        <w:rPr>
          <w:rFonts w:eastAsia="Times New Roman" w:cs="Times New Roman"/>
          <w:szCs w:val="24"/>
          <w:highlight w:val="lightGray"/>
          <w:lang w:eastAsia="pt-BR"/>
        </w:rPr>
      </w:pPr>
      <w:r w:rsidRPr="00746F87">
        <w:rPr>
          <w:rFonts w:eastAsia="Times New Roman" w:cs="Times New Roman"/>
          <w:b/>
          <w:bCs/>
          <w:szCs w:val="24"/>
          <w:highlight w:val="lightGray"/>
          <w:lang w:eastAsia="pt-BR"/>
        </w:rPr>
        <w:t>Sensibilidade a pequenas variações nos dados</w:t>
      </w:r>
      <w:r w:rsidRPr="00746F87">
        <w:rPr>
          <w:rFonts w:eastAsia="Times New Roman" w:cs="Times New Roman"/>
          <w:szCs w:val="24"/>
          <w:highlight w:val="lightGray"/>
          <w:lang w:eastAsia="pt-BR"/>
        </w:rPr>
        <w:t xml:space="preserve">, podendo gerar árvores diferentes com datasets </w:t>
      </w:r>
      <w:r w:rsidR="00524E32">
        <w:rPr>
          <w:rStyle w:val="Refdenotaderodap"/>
          <w:rFonts w:eastAsia="Times New Roman" w:cs="Times New Roman"/>
          <w:szCs w:val="24"/>
          <w:highlight w:val="lightGray"/>
          <w:lang w:eastAsia="pt-BR"/>
        </w:rPr>
        <w:footnoteReference w:id="2"/>
      </w:r>
      <w:r w:rsidRPr="00746F87">
        <w:rPr>
          <w:rFonts w:eastAsia="Times New Roman" w:cs="Times New Roman"/>
          <w:szCs w:val="24"/>
          <w:highlight w:val="lightGray"/>
          <w:lang w:eastAsia="pt-BR"/>
        </w:rPr>
        <w:t>similares;</w:t>
      </w:r>
    </w:p>
    <w:p w14:paraId="0A81283A" w14:textId="77777777" w:rsidR="00746F87" w:rsidRPr="00746F87" w:rsidRDefault="00746F87" w:rsidP="00746F87">
      <w:pPr>
        <w:numPr>
          <w:ilvl w:val="0"/>
          <w:numId w:val="13"/>
        </w:numPr>
        <w:spacing w:before="100" w:beforeAutospacing="1" w:after="100" w:afterAutospacing="1" w:line="240" w:lineRule="auto"/>
        <w:jc w:val="left"/>
        <w:rPr>
          <w:rFonts w:eastAsia="Times New Roman" w:cs="Times New Roman"/>
          <w:szCs w:val="24"/>
          <w:highlight w:val="lightGray"/>
          <w:lang w:eastAsia="pt-BR"/>
        </w:rPr>
      </w:pPr>
      <w:r w:rsidRPr="00746F87">
        <w:rPr>
          <w:rFonts w:eastAsia="Times New Roman" w:cs="Times New Roman"/>
          <w:b/>
          <w:bCs/>
          <w:szCs w:val="24"/>
          <w:highlight w:val="lightGray"/>
          <w:lang w:eastAsia="pt-BR"/>
        </w:rPr>
        <w:t>Propensão ao overfitting</w:t>
      </w:r>
      <w:r w:rsidRPr="00746F87">
        <w:rPr>
          <w:rFonts w:eastAsia="Times New Roman" w:cs="Times New Roman"/>
          <w:szCs w:val="24"/>
          <w:highlight w:val="lightGray"/>
          <w:lang w:eastAsia="pt-BR"/>
        </w:rPr>
        <w:t>, especialmente em árvores profundas;</w:t>
      </w:r>
    </w:p>
    <w:p w14:paraId="17F0EE6C" w14:textId="77777777" w:rsidR="00746F87" w:rsidRPr="00746F87" w:rsidRDefault="00746F87" w:rsidP="00746F87">
      <w:pPr>
        <w:numPr>
          <w:ilvl w:val="0"/>
          <w:numId w:val="13"/>
        </w:numPr>
        <w:spacing w:before="100" w:beforeAutospacing="1" w:after="100" w:afterAutospacing="1" w:line="240" w:lineRule="auto"/>
        <w:jc w:val="left"/>
        <w:rPr>
          <w:rFonts w:eastAsia="Times New Roman" w:cs="Times New Roman"/>
          <w:szCs w:val="24"/>
          <w:highlight w:val="lightGray"/>
          <w:lang w:eastAsia="pt-BR"/>
        </w:rPr>
      </w:pPr>
      <w:r w:rsidRPr="00746F87">
        <w:rPr>
          <w:rFonts w:eastAsia="Times New Roman" w:cs="Times New Roman"/>
          <w:b/>
          <w:bCs/>
          <w:szCs w:val="24"/>
          <w:highlight w:val="lightGray"/>
          <w:lang w:eastAsia="pt-BR"/>
        </w:rPr>
        <w:t>Inferioridade preditiva</w:t>
      </w:r>
      <w:r w:rsidRPr="00746F87">
        <w:rPr>
          <w:rFonts w:eastAsia="Times New Roman" w:cs="Times New Roman"/>
          <w:szCs w:val="24"/>
          <w:highlight w:val="lightGray"/>
          <w:lang w:eastAsia="pt-BR"/>
        </w:rPr>
        <w:t xml:space="preserve"> em relação a métodos ensemble como Random Forest ou XGBoost.</w:t>
      </w:r>
    </w:p>
    <w:p w14:paraId="7073FC92" w14:textId="4B61A46F" w:rsidR="001E1B9B" w:rsidRPr="006B462B" w:rsidRDefault="00746F87" w:rsidP="001E1B9B">
      <w:pPr>
        <w:spacing w:before="100" w:beforeAutospacing="1" w:after="100" w:afterAutospacing="1" w:line="240" w:lineRule="auto"/>
        <w:jc w:val="left"/>
        <w:rPr>
          <w:rFonts w:eastAsia="Times New Roman" w:cs="Times New Roman"/>
          <w:szCs w:val="24"/>
          <w:lang w:eastAsia="pt-BR"/>
        </w:rPr>
      </w:pPr>
      <w:r w:rsidRPr="00746F87">
        <w:rPr>
          <w:rFonts w:eastAsia="Times New Roman" w:cs="Times New Roman"/>
          <w:szCs w:val="24"/>
          <w:highlight w:val="lightGray"/>
          <w:lang w:eastAsia="pt-BR"/>
        </w:rPr>
        <w:t xml:space="preserve">Apesar dessas limitações, o CART segue sendo uma ferramenta fundamental em projetos que demandam </w:t>
      </w:r>
      <w:r w:rsidRPr="00746F87">
        <w:rPr>
          <w:rFonts w:eastAsia="Times New Roman" w:cs="Times New Roman"/>
          <w:b/>
          <w:bCs/>
          <w:szCs w:val="24"/>
          <w:highlight w:val="lightGray"/>
          <w:lang w:eastAsia="pt-BR"/>
        </w:rPr>
        <w:t>transparência e explicabilidade</w:t>
      </w:r>
      <w:r w:rsidRPr="00746F87">
        <w:rPr>
          <w:rFonts w:eastAsia="Times New Roman" w:cs="Times New Roman"/>
          <w:szCs w:val="24"/>
          <w:highlight w:val="lightGray"/>
          <w:lang w:eastAsia="pt-BR"/>
        </w:rPr>
        <w:t>, como é o caso da análise de dados clínicos em saúde pública.</w:t>
      </w:r>
    </w:p>
    <w:p w14:paraId="2CAD6334" w14:textId="77777777" w:rsidR="001E1B9B" w:rsidRPr="004E07A2" w:rsidRDefault="001E1B9B" w:rsidP="001E1B9B">
      <w:pPr>
        <w:pStyle w:val="CorpodoTexto"/>
        <w:ind w:firstLine="0"/>
      </w:pPr>
    </w:p>
    <w:p w14:paraId="09B823C3" w14:textId="77777777" w:rsidR="001E1B9B" w:rsidRPr="004E07A2" w:rsidRDefault="001E1B9B">
      <w:pPr>
        <w:spacing w:after="160" w:line="259" w:lineRule="auto"/>
        <w:jc w:val="left"/>
        <w:rPr>
          <w:rFonts w:cs="Times New Roman"/>
          <w:b/>
          <w:highlight w:val="yellow"/>
        </w:rPr>
      </w:pPr>
      <w:bookmarkStart w:id="12" w:name="_Toc203566816"/>
      <w:r>
        <w:rPr>
          <w:highlight w:val="yellow"/>
        </w:rPr>
        <w:br w:type="page"/>
      </w:r>
    </w:p>
    <w:p w14:paraId="68E74DED" w14:textId="0E5B5AA1" w:rsidR="001E1B9B" w:rsidRPr="00EB3C2B" w:rsidRDefault="001E1B9B" w:rsidP="001E1B9B">
      <w:pPr>
        <w:pStyle w:val="Ttulo2"/>
        <w:rPr>
          <w:highlight w:val="yellow"/>
          <w:lang w:val="pt-BR"/>
        </w:rPr>
      </w:pPr>
      <w:commentRangeStart w:id="13"/>
      <w:r w:rsidRPr="00EB3C2B">
        <w:rPr>
          <w:highlight w:val="yellow"/>
          <w:lang w:val="pt-BR"/>
        </w:rPr>
        <w:lastRenderedPageBreak/>
        <w:t>Métricas de Avaliação Preditiva/ Modelo</w:t>
      </w:r>
      <w:commentRangeEnd w:id="13"/>
      <w:r w:rsidRPr="00BB486B">
        <w:rPr>
          <w:rStyle w:val="Refdecomentrio"/>
          <w:highlight w:val="yellow"/>
        </w:rPr>
        <w:commentReference w:id="13"/>
      </w:r>
      <w:bookmarkEnd w:id="12"/>
      <w:r w:rsidR="00EB3C2B" w:rsidRPr="00EB3C2B">
        <w:rPr>
          <w:highlight w:val="yellow"/>
          <w:lang w:val="pt-BR"/>
        </w:rPr>
        <w:t xml:space="preserve"> </w:t>
      </w:r>
    </w:p>
    <w:p w14:paraId="39160409" w14:textId="104BBFE6" w:rsidR="00D57754" w:rsidRDefault="00DF729F" w:rsidP="009C7119">
      <w:pPr>
        <w:spacing w:before="100" w:beforeAutospacing="1" w:after="100" w:afterAutospacing="1" w:line="240" w:lineRule="auto"/>
        <w:rPr>
          <w:rFonts w:eastAsia="Times New Roman" w:cs="Times New Roman"/>
          <w:szCs w:val="24"/>
          <w:highlight w:val="lightGray"/>
          <w:lang w:eastAsia="pt-BR"/>
        </w:rPr>
      </w:pPr>
      <w:r w:rsidRPr="00DF729F">
        <w:rPr>
          <w:rFonts w:eastAsia="Times New Roman" w:cs="Times New Roman"/>
          <w:szCs w:val="24"/>
          <w:highlight w:val="lightGray"/>
          <w:lang w:eastAsia="pt-BR"/>
        </w:rPr>
        <w:t>A avaliação de modelos preditivos é uma etapa fundamental na construção de sistemas de aprendizado de máquina, especialmente em problemas de classificação. As métricas servem para medir o quão bem o modelo está realizando suas previsões em relação aos dados reais, permitindo comparar abordagens distintas e escolher a mais adequada.</w:t>
      </w:r>
    </w:p>
    <w:p w14:paraId="176DCCDA" w14:textId="463C3F0D" w:rsidR="00D57754" w:rsidRPr="00D57754" w:rsidRDefault="00D57754" w:rsidP="009C7119">
      <w:pPr>
        <w:spacing w:before="100" w:beforeAutospacing="1" w:after="100" w:afterAutospacing="1" w:line="240" w:lineRule="auto"/>
        <w:rPr>
          <w:rFonts w:eastAsia="Times New Roman" w:cs="Times New Roman"/>
          <w:szCs w:val="24"/>
          <w:highlight w:val="lightGray"/>
          <w:lang w:eastAsia="pt-BR"/>
        </w:rPr>
      </w:pPr>
      <w:r w:rsidRPr="00A153EF">
        <w:rPr>
          <w:rFonts w:eastAsia="Times New Roman" w:cs="Times New Roman"/>
          <w:szCs w:val="24"/>
          <w:highlight w:val="lightGray"/>
          <w:lang w:eastAsia="pt-BR"/>
        </w:rPr>
        <w:t>A escolha adequada das métricas é crucial, principalmente quando se trabalha com bases desbalanceadas, como nos dados de SRAG, onde a proporção entre óbitos e curas é desigual</w:t>
      </w:r>
      <w:r w:rsidRPr="00D57754">
        <w:rPr>
          <w:rFonts w:eastAsia="Times New Roman" w:cs="Times New Roman"/>
          <w:szCs w:val="24"/>
          <w:highlight w:val="lightGray"/>
          <w:lang w:eastAsia="pt-BR"/>
        </w:rPr>
        <w:t>.</w:t>
      </w:r>
    </w:p>
    <w:p w14:paraId="263A1EE4" w14:textId="275A059D" w:rsidR="00DF729F" w:rsidRDefault="00DF729F" w:rsidP="009C7119">
      <w:pPr>
        <w:spacing w:before="100" w:beforeAutospacing="1" w:after="100" w:afterAutospacing="1" w:line="240" w:lineRule="auto"/>
        <w:rPr>
          <w:rFonts w:eastAsia="Times New Roman" w:cs="Times New Roman"/>
          <w:szCs w:val="24"/>
          <w:highlight w:val="lightGray"/>
          <w:lang w:eastAsia="pt-BR"/>
        </w:rPr>
      </w:pPr>
      <w:r w:rsidRPr="00DF729F">
        <w:rPr>
          <w:rFonts w:eastAsia="Times New Roman" w:cs="Times New Roman"/>
          <w:szCs w:val="24"/>
          <w:highlight w:val="lightGray"/>
          <w:lang w:eastAsia="pt-BR"/>
        </w:rPr>
        <w:t xml:space="preserve">No contexto da predição de desfechos clínicos em pacientes com Síndrome Respiratória Aguda Grave (SRAG), é importante selecionar métricas que reflitam o desempenho do modelo em detectar corretamente os casos de maior gravidade, como os óbitos, principalmente em cenários de </w:t>
      </w:r>
      <w:r w:rsidRPr="00DF729F">
        <w:rPr>
          <w:rFonts w:eastAsia="Times New Roman" w:cs="Times New Roman"/>
          <w:b/>
          <w:bCs/>
          <w:szCs w:val="24"/>
          <w:highlight w:val="lightGray"/>
          <w:lang w:eastAsia="pt-BR"/>
        </w:rPr>
        <w:t>desbalanceamento de classes</w:t>
      </w:r>
      <w:r w:rsidRPr="00DF729F">
        <w:rPr>
          <w:rFonts w:eastAsia="Times New Roman" w:cs="Times New Roman"/>
          <w:szCs w:val="24"/>
          <w:highlight w:val="lightGray"/>
          <w:lang w:eastAsia="pt-BR"/>
        </w:rPr>
        <w:t xml:space="preserve">. </w:t>
      </w:r>
    </w:p>
    <w:p w14:paraId="4396170D" w14:textId="2BA82BBF" w:rsidR="00474D85" w:rsidRDefault="00474D85" w:rsidP="009C7119">
      <w:pPr>
        <w:spacing w:before="100" w:beforeAutospacing="1" w:after="100" w:afterAutospacing="1" w:line="240" w:lineRule="auto"/>
        <w:rPr>
          <w:rFonts w:eastAsia="Times New Roman" w:cs="Times New Roman"/>
          <w:b/>
          <w:bCs/>
          <w:szCs w:val="24"/>
          <w:lang w:eastAsia="pt-BR"/>
        </w:rPr>
      </w:pPr>
      <w:r w:rsidRPr="00A153EF">
        <w:rPr>
          <w:rFonts w:eastAsia="Times New Roman" w:cs="Times New Roman"/>
          <w:szCs w:val="24"/>
          <w:highlight w:val="lightGray"/>
          <w:lang w:eastAsia="pt-BR"/>
        </w:rPr>
        <w:t xml:space="preserve">Diversas métricas são utilizadas para mensurar o desempenho, destacando-se a </w:t>
      </w:r>
      <w:r w:rsidRPr="00A153EF">
        <w:rPr>
          <w:rFonts w:eastAsia="Times New Roman" w:cs="Times New Roman"/>
          <w:b/>
          <w:bCs/>
          <w:szCs w:val="24"/>
          <w:highlight w:val="lightGray"/>
          <w:lang w:eastAsia="pt-BR"/>
        </w:rPr>
        <w:t>matriz de confusão</w:t>
      </w:r>
      <w:r w:rsidRPr="00A153EF">
        <w:rPr>
          <w:rFonts w:eastAsia="Times New Roman" w:cs="Times New Roman"/>
          <w:szCs w:val="24"/>
          <w:highlight w:val="lightGray"/>
          <w:lang w:eastAsia="pt-BR"/>
        </w:rPr>
        <w:t xml:space="preserve">, </w:t>
      </w:r>
      <w:r w:rsidRPr="00A153EF">
        <w:rPr>
          <w:rFonts w:eastAsia="Times New Roman" w:cs="Times New Roman"/>
          <w:b/>
          <w:bCs/>
          <w:szCs w:val="24"/>
          <w:highlight w:val="lightGray"/>
          <w:lang w:eastAsia="pt-BR"/>
        </w:rPr>
        <w:t>acurácia</w:t>
      </w:r>
      <w:r w:rsidRPr="00A153EF">
        <w:rPr>
          <w:rFonts w:eastAsia="Times New Roman" w:cs="Times New Roman"/>
          <w:szCs w:val="24"/>
          <w:highlight w:val="lightGray"/>
          <w:lang w:eastAsia="pt-BR"/>
        </w:rPr>
        <w:t xml:space="preserve">, </w:t>
      </w:r>
      <w:r w:rsidRPr="00A153EF">
        <w:rPr>
          <w:rFonts w:eastAsia="Times New Roman" w:cs="Times New Roman"/>
          <w:b/>
          <w:bCs/>
          <w:szCs w:val="24"/>
          <w:highlight w:val="lightGray"/>
          <w:lang w:eastAsia="pt-BR"/>
        </w:rPr>
        <w:t>precisão</w:t>
      </w:r>
      <w:r w:rsidRPr="00A153EF">
        <w:rPr>
          <w:rFonts w:eastAsia="Times New Roman" w:cs="Times New Roman"/>
          <w:szCs w:val="24"/>
          <w:highlight w:val="lightGray"/>
          <w:lang w:eastAsia="pt-BR"/>
        </w:rPr>
        <w:t xml:space="preserve">, </w:t>
      </w:r>
      <w:r w:rsidRPr="00A153EF">
        <w:rPr>
          <w:rFonts w:eastAsia="Times New Roman" w:cs="Times New Roman"/>
          <w:b/>
          <w:bCs/>
          <w:szCs w:val="24"/>
          <w:highlight w:val="lightGray"/>
          <w:lang w:eastAsia="pt-BR"/>
        </w:rPr>
        <w:t>revocação (recall)</w:t>
      </w:r>
      <w:r w:rsidRPr="00A153EF">
        <w:rPr>
          <w:rFonts w:eastAsia="Times New Roman" w:cs="Times New Roman"/>
          <w:szCs w:val="24"/>
          <w:highlight w:val="lightGray"/>
          <w:lang w:eastAsia="pt-BR"/>
        </w:rPr>
        <w:t xml:space="preserve">, </w:t>
      </w:r>
      <w:r w:rsidRPr="00A153EF">
        <w:rPr>
          <w:rFonts w:eastAsia="Times New Roman" w:cs="Times New Roman"/>
          <w:b/>
          <w:bCs/>
          <w:szCs w:val="24"/>
          <w:highlight w:val="lightGray"/>
          <w:lang w:eastAsia="pt-BR"/>
        </w:rPr>
        <w:t>F1-score</w:t>
      </w:r>
      <w:r w:rsidRPr="00A153EF">
        <w:rPr>
          <w:rFonts w:eastAsia="Times New Roman" w:cs="Times New Roman"/>
          <w:szCs w:val="24"/>
          <w:highlight w:val="lightGray"/>
          <w:lang w:eastAsia="pt-BR"/>
        </w:rPr>
        <w:t xml:space="preserve"> e </w:t>
      </w:r>
      <w:r w:rsidRPr="00A153EF">
        <w:rPr>
          <w:rFonts w:eastAsia="Times New Roman" w:cs="Times New Roman"/>
          <w:b/>
          <w:bCs/>
          <w:szCs w:val="24"/>
          <w:highlight w:val="lightGray"/>
          <w:lang w:eastAsia="pt-BR"/>
        </w:rPr>
        <w:t>AUC-ROC</w:t>
      </w:r>
      <w:r w:rsidRPr="00474D85">
        <w:rPr>
          <w:rFonts w:eastAsia="Times New Roman" w:cs="Times New Roman"/>
          <w:b/>
          <w:bCs/>
          <w:szCs w:val="24"/>
          <w:highlight w:val="lightGray"/>
          <w:lang w:eastAsia="pt-BR"/>
        </w:rPr>
        <w:t>.</w:t>
      </w:r>
    </w:p>
    <w:p w14:paraId="6DA31A3F" w14:textId="77777777" w:rsidR="00474D85" w:rsidRPr="00DF729F" w:rsidRDefault="00474D85" w:rsidP="009C7119">
      <w:pPr>
        <w:spacing w:before="100" w:beforeAutospacing="1" w:after="100" w:afterAutospacing="1" w:line="240" w:lineRule="auto"/>
        <w:rPr>
          <w:rFonts w:eastAsia="Times New Roman" w:cs="Times New Roman"/>
          <w:szCs w:val="24"/>
          <w:highlight w:val="lightGray"/>
          <w:lang w:eastAsia="pt-BR"/>
        </w:rPr>
      </w:pPr>
    </w:p>
    <w:p w14:paraId="7769A1E8" w14:textId="280FD0F2" w:rsidR="0076183F" w:rsidRPr="00523A23" w:rsidRDefault="00DF729F" w:rsidP="0076183F">
      <w:pPr>
        <w:pStyle w:val="Ttulo3"/>
        <w:rPr>
          <w:highlight w:val="yellow"/>
        </w:rPr>
      </w:pPr>
      <w:r w:rsidRPr="00523A23">
        <w:rPr>
          <w:rStyle w:val="Forte"/>
          <w:b/>
          <w:bCs w:val="0"/>
          <w:highlight w:val="yellow"/>
        </w:rPr>
        <w:t>Matriz de Confusão</w:t>
      </w:r>
    </w:p>
    <w:p w14:paraId="6D3EBC4F" w14:textId="2C1075C4" w:rsidR="0076183F" w:rsidRDefault="0076183F" w:rsidP="0076183F">
      <w:pPr>
        <w:spacing w:before="100" w:beforeAutospacing="1" w:after="100" w:afterAutospacing="1" w:line="240" w:lineRule="auto"/>
      </w:pPr>
      <w:commentRangeStart w:id="14"/>
      <w:r w:rsidRPr="004F279B">
        <w:rPr>
          <w:highlight w:val="lightGray"/>
        </w:rPr>
        <w:t xml:space="preserve">A </w:t>
      </w:r>
      <w:r w:rsidRPr="004F279B">
        <w:rPr>
          <w:rStyle w:val="Forte"/>
          <w:highlight w:val="lightGray"/>
        </w:rPr>
        <w:t>matriz de confusão</w:t>
      </w:r>
      <w:r w:rsidRPr="004F279B">
        <w:rPr>
          <w:highlight w:val="lightGray"/>
        </w:rPr>
        <w:t xml:space="preserve"> é uma ferramenta essencial na avaliação de modelos de classificação, pois organiza em formato de tabela as frequências de acertos e erros para cada classe prevista. Por meio dela, é possível identificar a quantidade de </w:t>
      </w:r>
      <w:r w:rsidRPr="004F279B">
        <w:rPr>
          <w:rStyle w:val="Forte"/>
          <w:highlight w:val="lightGray"/>
        </w:rPr>
        <w:t>falsos positivos</w:t>
      </w:r>
      <w:r w:rsidRPr="004F279B">
        <w:rPr>
          <w:highlight w:val="lightGray"/>
        </w:rPr>
        <w:t xml:space="preserve"> e </w:t>
      </w:r>
      <w:r w:rsidRPr="004F279B">
        <w:rPr>
          <w:rStyle w:val="Forte"/>
          <w:highlight w:val="lightGray"/>
        </w:rPr>
        <w:t>falsos negativos</w:t>
      </w:r>
      <w:r w:rsidRPr="004F279B">
        <w:rPr>
          <w:highlight w:val="lightGray"/>
        </w:rPr>
        <w:t>, fornecendo uma visão detalhada da efetividade do modelo preditivo (VITÓRIA, 2021).</w:t>
      </w:r>
      <w:commentRangeEnd w:id="14"/>
      <w:r>
        <w:rPr>
          <w:rStyle w:val="Refdecomentrio"/>
        </w:rPr>
        <w:commentReference w:id="14"/>
      </w:r>
    </w:p>
    <w:p w14:paraId="0E82A165" w14:textId="0EAAC784" w:rsidR="00E90CF5" w:rsidRPr="00E90CF5" w:rsidRDefault="00E90CF5" w:rsidP="00E90CF5">
      <w:pPr>
        <w:spacing w:before="100" w:beforeAutospacing="1" w:after="100" w:afterAutospacing="1" w:line="240" w:lineRule="auto"/>
        <w:jc w:val="left"/>
        <w:rPr>
          <w:rFonts w:eastAsia="Times New Roman" w:cs="Times New Roman"/>
          <w:szCs w:val="24"/>
          <w:highlight w:val="lightGray"/>
          <w:lang w:eastAsia="pt-BR"/>
        </w:rPr>
      </w:pPr>
      <w:r w:rsidRPr="00E90CF5">
        <w:rPr>
          <w:rFonts w:eastAsia="Times New Roman" w:cs="Times New Roman"/>
          <w:szCs w:val="24"/>
          <w:highlight w:val="lightGray"/>
          <w:lang w:eastAsia="pt-BR"/>
        </w:rPr>
        <w:t xml:space="preserve">A </w:t>
      </w:r>
      <w:r w:rsidRPr="00E90CF5">
        <w:rPr>
          <w:rFonts w:eastAsia="Times New Roman" w:cs="Times New Roman"/>
          <w:b/>
          <w:bCs/>
          <w:szCs w:val="24"/>
          <w:highlight w:val="lightGray"/>
          <w:lang w:eastAsia="pt-BR"/>
        </w:rPr>
        <w:t>matriz de confusão</w:t>
      </w:r>
      <w:r w:rsidRPr="00E90CF5">
        <w:rPr>
          <w:rFonts w:eastAsia="Times New Roman" w:cs="Times New Roman"/>
          <w:szCs w:val="24"/>
          <w:highlight w:val="lightGray"/>
          <w:lang w:eastAsia="pt-BR"/>
        </w:rPr>
        <w:t xml:space="preserve"> é um recurso usado para avaliar classificadores, apresentando em forma de tabela </w:t>
      </w:r>
      <w:r w:rsidRPr="00E90CF5">
        <w:rPr>
          <w:rFonts w:eastAsia="Times New Roman" w:cs="Times New Roman"/>
          <w:b/>
          <w:bCs/>
          <w:szCs w:val="24"/>
          <w:highlight w:val="lightGray"/>
          <w:lang w:eastAsia="pt-BR"/>
        </w:rPr>
        <w:t>quantos acertos e erros</w:t>
      </w:r>
      <w:r w:rsidRPr="00E90CF5">
        <w:rPr>
          <w:rFonts w:eastAsia="Times New Roman" w:cs="Times New Roman"/>
          <w:szCs w:val="24"/>
          <w:highlight w:val="lightGray"/>
          <w:lang w:eastAsia="pt-BR"/>
        </w:rPr>
        <w:t xml:space="preserve"> o modelo cometeu para cada classe.</w:t>
      </w:r>
    </w:p>
    <w:p w14:paraId="17B5C2F1" w14:textId="77777777" w:rsidR="00DF729F" w:rsidRPr="00616E76" w:rsidRDefault="00DF729F" w:rsidP="00DF729F">
      <w:pPr>
        <w:pStyle w:val="NormalWeb"/>
        <w:rPr>
          <w:highlight w:val="lightGray"/>
        </w:rPr>
      </w:pPr>
      <w:r w:rsidRPr="00616E76">
        <w:rPr>
          <w:highlight w:val="lightGray"/>
        </w:rPr>
        <w:t>A matriz de confusão é uma tabela que permite visualizar o desempenho do modelo de classificação. Ela é composta por:</w:t>
      </w:r>
    </w:p>
    <w:tbl>
      <w:tblPr>
        <w:tblStyle w:val="Tabelacomgrade"/>
        <w:tblW w:w="0" w:type="auto"/>
        <w:tblLook w:val="04A0" w:firstRow="1" w:lastRow="0" w:firstColumn="1" w:lastColumn="0" w:noHBand="0" w:noVBand="1"/>
      </w:tblPr>
      <w:tblGrid>
        <w:gridCol w:w="1649"/>
        <w:gridCol w:w="2669"/>
        <w:gridCol w:w="2802"/>
      </w:tblGrid>
      <w:tr w:rsidR="00DF729F" w:rsidRPr="00DF729F" w14:paraId="5F426CF0" w14:textId="77777777" w:rsidTr="00DF729F">
        <w:tc>
          <w:tcPr>
            <w:tcW w:w="0" w:type="auto"/>
            <w:hideMark/>
          </w:tcPr>
          <w:p w14:paraId="692076F5" w14:textId="77777777" w:rsidR="00DF729F" w:rsidRPr="00DF729F" w:rsidRDefault="00DF729F" w:rsidP="00DF729F">
            <w:pPr>
              <w:spacing w:line="240" w:lineRule="auto"/>
              <w:jc w:val="left"/>
              <w:rPr>
                <w:rFonts w:eastAsia="Times New Roman" w:cs="Times New Roman"/>
                <w:sz w:val="20"/>
                <w:szCs w:val="24"/>
                <w:highlight w:val="lightGray"/>
                <w:lang w:eastAsia="pt-BR"/>
              </w:rPr>
            </w:pPr>
          </w:p>
        </w:tc>
        <w:tc>
          <w:tcPr>
            <w:tcW w:w="0" w:type="auto"/>
            <w:hideMark/>
          </w:tcPr>
          <w:p w14:paraId="1D8090CA" w14:textId="77777777" w:rsidR="00DF729F" w:rsidRPr="00DF729F" w:rsidRDefault="00DF729F" w:rsidP="00DF729F">
            <w:pPr>
              <w:spacing w:line="240" w:lineRule="auto"/>
              <w:jc w:val="center"/>
              <w:rPr>
                <w:rFonts w:eastAsia="Times New Roman" w:cs="Times New Roman"/>
                <w:b/>
                <w:bCs/>
                <w:szCs w:val="24"/>
                <w:highlight w:val="lightGray"/>
                <w:lang w:eastAsia="pt-BR"/>
              </w:rPr>
            </w:pPr>
            <w:r w:rsidRPr="00DF729F">
              <w:rPr>
                <w:rFonts w:eastAsia="Times New Roman" w:cs="Times New Roman"/>
                <w:b/>
                <w:bCs/>
                <w:szCs w:val="24"/>
                <w:highlight w:val="lightGray"/>
                <w:lang w:eastAsia="pt-BR"/>
              </w:rPr>
              <w:t>Predito Positivo</w:t>
            </w:r>
          </w:p>
        </w:tc>
        <w:tc>
          <w:tcPr>
            <w:tcW w:w="0" w:type="auto"/>
            <w:hideMark/>
          </w:tcPr>
          <w:p w14:paraId="683F4B8E" w14:textId="77777777" w:rsidR="00DF729F" w:rsidRPr="00DF729F" w:rsidRDefault="00DF729F" w:rsidP="00DF729F">
            <w:pPr>
              <w:spacing w:line="240" w:lineRule="auto"/>
              <w:jc w:val="center"/>
              <w:rPr>
                <w:rFonts w:eastAsia="Times New Roman" w:cs="Times New Roman"/>
                <w:b/>
                <w:bCs/>
                <w:szCs w:val="24"/>
                <w:highlight w:val="lightGray"/>
                <w:lang w:eastAsia="pt-BR"/>
              </w:rPr>
            </w:pPr>
            <w:r w:rsidRPr="00DF729F">
              <w:rPr>
                <w:rFonts w:eastAsia="Times New Roman" w:cs="Times New Roman"/>
                <w:b/>
                <w:bCs/>
                <w:szCs w:val="24"/>
                <w:highlight w:val="lightGray"/>
                <w:lang w:eastAsia="pt-BR"/>
              </w:rPr>
              <w:t>Predito Negativo</w:t>
            </w:r>
          </w:p>
        </w:tc>
      </w:tr>
      <w:tr w:rsidR="00DF729F" w:rsidRPr="00DF729F" w14:paraId="695D614E" w14:textId="77777777" w:rsidTr="00DF729F">
        <w:tc>
          <w:tcPr>
            <w:tcW w:w="0" w:type="auto"/>
            <w:hideMark/>
          </w:tcPr>
          <w:p w14:paraId="125A11AD" w14:textId="77777777" w:rsidR="00DF729F" w:rsidRPr="00DF729F" w:rsidRDefault="00DF729F" w:rsidP="00DF729F">
            <w:pPr>
              <w:spacing w:line="240" w:lineRule="auto"/>
              <w:jc w:val="left"/>
              <w:rPr>
                <w:rFonts w:eastAsia="Times New Roman" w:cs="Times New Roman"/>
                <w:szCs w:val="24"/>
                <w:highlight w:val="lightGray"/>
                <w:lang w:eastAsia="pt-BR"/>
              </w:rPr>
            </w:pPr>
            <w:r w:rsidRPr="00DF729F">
              <w:rPr>
                <w:rFonts w:eastAsia="Times New Roman" w:cs="Times New Roman"/>
                <w:b/>
                <w:bCs/>
                <w:szCs w:val="24"/>
                <w:highlight w:val="lightGray"/>
                <w:lang w:eastAsia="pt-BR"/>
              </w:rPr>
              <w:t>Real Positivo</w:t>
            </w:r>
          </w:p>
        </w:tc>
        <w:tc>
          <w:tcPr>
            <w:tcW w:w="0" w:type="auto"/>
            <w:hideMark/>
          </w:tcPr>
          <w:p w14:paraId="2464CF33" w14:textId="77777777" w:rsidR="00DF729F" w:rsidRPr="00DF729F" w:rsidRDefault="00DF729F" w:rsidP="00DF729F">
            <w:pPr>
              <w:spacing w:line="240" w:lineRule="auto"/>
              <w:jc w:val="left"/>
              <w:rPr>
                <w:rFonts w:eastAsia="Times New Roman" w:cs="Times New Roman"/>
                <w:szCs w:val="24"/>
                <w:highlight w:val="lightGray"/>
                <w:lang w:eastAsia="pt-BR"/>
              </w:rPr>
            </w:pPr>
            <w:r w:rsidRPr="00DF729F">
              <w:rPr>
                <w:rFonts w:eastAsia="Times New Roman" w:cs="Times New Roman"/>
                <w:szCs w:val="24"/>
                <w:highlight w:val="lightGray"/>
                <w:lang w:eastAsia="pt-BR"/>
              </w:rPr>
              <w:t>Verdadeiro Positivo (VP)</w:t>
            </w:r>
          </w:p>
        </w:tc>
        <w:tc>
          <w:tcPr>
            <w:tcW w:w="0" w:type="auto"/>
            <w:hideMark/>
          </w:tcPr>
          <w:p w14:paraId="4A6D9797" w14:textId="77777777" w:rsidR="00DF729F" w:rsidRPr="00DF729F" w:rsidRDefault="00DF729F" w:rsidP="00DF729F">
            <w:pPr>
              <w:spacing w:line="240" w:lineRule="auto"/>
              <w:jc w:val="left"/>
              <w:rPr>
                <w:rFonts w:eastAsia="Times New Roman" w:cs="Times New Roman"/>
                <w:szCs w:val="24"/>
                <w:highlight w:val="lightGray"/>
                <w:lang w:eastAsia="pt-BR"/>
              </w:rPr>
            </w:pPr>
            <w:r w:rsidRPr="00DF729F">
              <w:rPr>
                <w:rFonts w:eastAsia="Times New Roman" w:cs="Times New Roman"/>
                <w:szCs w:val="24"/>
                <w:highlight w:val="lightGray"/>
                <w:lang w:eastAsia="pt-BR"/>
              </w:rPr>
              <w:t>Falso Negativo (FN)</w:t>
            </w:r>
          </w:p>
        </w:tc>
      </w:tr>
      <w:tr w:rsidR="00DF729F" w:rsidRPr="00DF729F" w14:paraId="75A44936" w14:textId="77777777" w:rsidTr="00DF729F">
        <w:tc>
          <w:tcPr>
            <w:tcW w:w="0" w:type="auto"/>
            <w:hideMark/>
          </w:tcPr>
          <w:p w14:paraId="3E6AEB4A" w14:textId="77777777" w:rsidR="00DF729F" w:rsidRPr="00DF729F" w:rsidRDefault="00DF729F" w:rsidP="00DF729F">
            <w:pPr>
              <w:spacing w:line="240" w:lineRule="auto"/>
              <w:jc w:val="left"/>
              <w:rPr>
                <w:rFonts w:eastAsia="Times New Roman" w:cs="Times New Roman"/>
                <w:szCs w:val="24"/>
                <w:highlight w:val="lightGray"/>
                <w:lang w:eastAsia="pt-BR"/>
              </w:rPr>
            </w:pPr>
            <w:r w:rsidRPr="00DF729F">
              <w:rPr>
                <w:rFonts w:eastAsia="Times New Roman" w:cs="Times New Roman"/>
                <w:b/>
                <w:bCs/>
                <w:szCs w:val="24"/>
                <w:highlight w:val="lightGray"/>
                <w:lang w:eastAsia="pt-BR"/>
              </w:rPr>
              <w:t>Real Negativo</w:t>
            </w:r>
          </w:p>
        </w:tc>
        <w:tc>
          <w:tcPr>
            <w:tcW w:w="0" w:type="auto"/>
            <w:hideMark/>
          </w:tcPr>
          <w:p w14:paraId="26D15CB0" w14:textId="77777777" w:rsidR="00DF729F" w:rsidRPr="00DF729F" w:rsidRDefault="00DF729F" w:rsidP="00DF729F">
            <w:pPr>
              <w:spacing w:line="240" w:lineRule="auto"/>
              <w:jc w:val="left"/>
              <w:rPr>
                <w:rFonts w:eastAsia="Times New Roman" w:cs="Times New Roman"/>
                <w:szCs w:val="24"/>
                <w:highlight w:val="lightGray"/>
                <w:lang w:eastAsia="pt-BR"/>
              </w:rPr>
            </w:pPr>
            <w:r w:rsidRPr="00DF729F">
              <w:rPr>
                <w:rFonts w:eastAsia="Times New Roman" w:cs="Times New Roman"/>
                <w:szCs w:val="24"/>
                <w:highlight w:val="lightGray"/>
                <w:lang w:eastAsia="pt-BR"/>
              </w:rPr>
              <w:t>Falso Positivo (FP)</w:t>
            </w:r>
          </w:p>
        </w:tc>
        <w:tc>
          <w:tcPr>
            <w:tcW w:w="0" w:type="auto"/>
            <w:hideMark/>
          </w:tcPr>
          <w:p w14:paraId="48DD8781" w14:textId="77777777" w:rsidR="00DF729F" w:rsidRPr="00DF729F" w:rsidRDefault="00DF729F" w:rsidP="00DF729F">
            <w:pPr>
              <w:spacing w:line="240" w:lineRule="auto"/>
              <w:jc w:val="left"/>
              <w:rPr>
                <w:rFonts w:eastAsia="Times New Roman" w:cs="Times New Roman"/>
                <w:szCs w:val="24"/>
                <w:highlight w:val="lightGray"/>
                <w:lang w:eastAsia="pt-BR"/>
              </w:rPr>
            </w:pPr>
            <w:r w:rsidRPr="00DF729F">
              <w:rPr>
                <w:rFonts w:eastAsia="Times New Roman" w:cs="Times New Roman"/>
                <w:szCs w:val="24"/>
                <w:highlight w:val="lightGray"/>
                <w:lang w:eastAsia="pt-BR"/>
              </w:rPr>
              <w:t>Verdadeiro Negativo (VN)</w:t>
            </w:r>
          </w:p>
        </w:tc>
      </w:tr>
    </w:tbl>
    <w:p w14:paraId="58275D4D" w14:textId="77777777" w:rsidR="00BE4260" w:rsidRDefault="00BE4260" w:rsidP="00BE4260">
      <w:pPr>
        <w:pStyle w:val="PargrafodaLista"/>
        <w:spacing w:after="160" w:line="259" w:lineRule="auto"/>
        <w:jc w:val="left"/>
        <w:rPr>
          <w:highlight w:val="lightGray"/>
        </w:rPr>
      </w:pPr>
    </w:p>
    <w:p w14:paraId="06DE12B4" w14:textId="0598F623" w:rsidR="00BE4260" w:rsidRDefault="00BE4260" w:rsidP="00BE4260">
      <w:pPr>
        <w:pStyle w:val="PargrafodaLista"/>
        <w:numPr>
          <w:ilvl w:val="0"/>
          <w:numId w:val="13"/>
        </w:numPr>
        <w:spacing w:after="160" w:line="259" w:lineRule="auto"/>
        <w:jc w:val="left"/>
        <w:rPr>
          <w:highlight w:val="lightGray"/>
        </w:rPr>
      </w:pPr>
      <w:r>
        <w:rPr>
          <w:highlight w:val="lightGray"/>
        </w:rPr>
        <w:t>Funcionamento Matriz confusão</w:t>
      </w:r>
    </w:p>
    <w:p w14:paraId="5378C8FD" w14:textId="77777777" w:rsidR="00BE4260" w:rsidRPr="00BE4260" w:rsidRDefault="00BE4260" w:rsidP="00BE4260">
      <w:pPr>
        <w:spacing w:before="100" w:beforeAutospacing="1" w:after="100" w:afterAutospacing="1" w:line="240" w:lineRule="auto"/>
        <w:jc w:val="left"/>
        <w:rPr>
          <w:rFonts w:eastAsia="Times New Roman" w:cs="Times New Roman"/>
          <w:szCs w:val="24"/>
          <w:highlight w:val="lightGray"/>
          <w:lang w:eastAsia="pt-BR"/>
        </w:rPr>
      </w:pPr>
      <w:r w:rsidRPr="00BE4260">
        <w:rPr>
          <w:rFonts w:eastAsia="Times New Roman" w:cs="Times New Roman"/>
          <w:szCs w:val="24"/>
          <w:highlight w:val="lightGray"/>
          <w:lang w:eastAsia="pt-BR"/>
        </w:rPr>
        <w:t xml:space="preserve">A </w:t>
      </w:r>
      <w:r w:rsidRPr="00BE4260">
        <w:rPr>
          <w:rFonts w:eastAsia="Times New Roman" w:cs="Times New Roman"/>
          <w:b/>
          <w:bCs/>
          <w:szCs w:val="24"/>
          <w:highlight w:val="lightGray"/>
          <w:lang w:eastAsia="pt-BR"/>
        </w:rPr>
        <w:t>matriz de confusão</w:t>
      </w:r>
      <w:r w:rsidRPr="00BE4260">
        <w:rPr>
          <w:rFonts w:eastAsia="Times New Roman" w:cs="Times New Roman"/>
          <w:szCs w:val="24"/>
          <w:highlight w:val="lightGray"/>
          <w:lang w:eastAsia="pt-BR"/>
        </w:rPr>
        <w:t xml:space="preserve"> é uma tabela que compara as </w:t>
      </w:r>
      <w:r w:rsidRPr="00BE4260">
        <w:rPr>
          <w:rFonts w:eastAsia="Times New Roman" w:cs="Times New Roman"/>
          <w:b/>
          <w:bCs/>
          <w:szCs w:val="24"/>
          <w:highlight w:val="lightGray"/>
          <w:lang w:eastAsia="pt-BR"/>
        </w:rPr>
        <w:t>previsões do modelo</w:t>
      </w:r>
      <w:r w:rsidRPr="00BE4260">
        <w:rPr>
          <w:rFonts w:eastAsia="Times New Roman" w:cs="Times New Roman"/>
          <w:szCs w:val="24"/>
          <w:highlight w:val="lightGray"/>
          <w:lang w:eastAsia="pt-BR"/>
        </w:rPr>
        <w:t xml:space="preserve"> com os </w:t>
      </w:r>
      <w:r w:rsidRPr="00BE4260">
        <w:rPr>
          <w:rFonts w:eastAsia="Times New Roman" w:cs="Times New Roman"/>
          <w:b/>
          <w:bCs/>
          <w:szCs w:val="24"/>
          <w:highlight w:val="lightGray"/>
          <w:lang w:eastAsia="pt-BR"/>
        </w:rPr>
        <w:t>valores reais</w:t>
      </w:r>
      <w:r w:rsidRPr="00BE4260">
        <w:rPr>
          <w:rFonts w:eastAsia="Times New Roman" w:cs="Times New Roman"/>
          <w:szCs w:val="24"/>
          <w:highlight w:val="lightGray"/>
          <w:lang w:eastAsia="pt-BR"/>
        </w:rPr>
        <w:t xml:space="preserve"> das classes.</w:t>
      </w:r>
    </w:p>
    <w:p w14:paraId="5BC36C0C" w14:textId="77777777" w:rsidR="00BE4260" w:rsidRPr="00BE4260" w:rsidRDefault="00BE4260" w:rsidP="00BE4260">
      <w:pPr>
        <w:spacing w:before="100" w:beforeAutospacing="1" w:after="100" w:afterAutospacing="1" w:line="240" w:lineRule="auto"/>
        <w:jc w:val="left"/>
        <w:rPr>
          <w:rFonts w:eastAsia="Times New Roman" w:cs="Times New Roman"/>
          <w:szCs w:val="24"/>
          <w:lang w:eastAsia="pt-BR"/>
        </w:rPr>
      </w:pPr>
      <w:r w:rsidRPr="00BE4260">
        <w:rPr>
          <w:rFonts w:eastAsia="Times New Roman" w:cs="Times New Roman"/>
          <w:szCs w:val="24"/>
          <w:highlight w:val="lightGray"/>
          <w:lang w:eastAsia="pt-BR"/>
        </w:rPr>
        <w:t>Ela é composta por:</w:t>
      </w:r>
    </w:p>
    <w:p w14:paraId="36F4EFAF" w14:textId="494FB8B2" w:rsidR="003C6988" w:rsidRPr="00F11683" w:rsidRDefault="003C6988" w:rsidP="003C6988">
      <w:pPr>
        <w:pStyle w:val="PargrafodaLista"/>
        <w:numPr>
          <w:ilvl w:val="0"/>
          <w:numId w:val="13"/>
        </w:numPr>
        <w:spacing w:after="160" w:line="259" w:lineRule="auto"/>
        <w:jc w:val="left"/>
        <w:rPr>
          <w:highlight w:val="lightGray"/>
        </w:rPr>
      </w:pPr>
      <w:commentRangeStart w:id="15"/>
      <w:r w:rsidRPr="00F11683">
        <w:rPr>
          <w:rFonts w:ascii="Cambria Math" w:hAnsi="Cambria Math" w:cs="Cambria Math"/>
          <w:highlight w:val="lightGray"/>
        </w:rPr>
        <w:t>𝑉𝑃</w:t>
      </w:r>
      <w:r w:rsidRPr="00F11683">
        <w:rPr>
          <w:highlight w:val="lightGray"/>
        </w:rPr>
        <w:t xml:space="preserve">: Número de Verdadeiros Positivos, estas são instâncias positivas e que foram corretamente categorizadas pelo classificador. </w:t>
      </w:r>
    </w:p>
    <w:p w14:paraId="3B33D3DF" w14:textId="77777777" w:rsidR="003C6988" w:rsidRPr="00F11683" w:rsidRDefault="003C6988" w:rsidP="003C6988">
      <w:pPr>
        <w:pStyle w:val="PargrafodaLista"/>
        <w:numPr>
          <w:ilvl w:val="0"/>
          <w:numId w:val="13"/>
        </w:numPr>
        <w:spacing w:after="160" w:line="259" w:lineRule="auto"/>
        <w:jc w:val="left"/>
        <w:rPr>
          <w:highlight w:val="lightGray"/>
        </w:rPr>
      </w:pPr>
      <w:r w:rsidRPr="00F11683">
        <w:rPr>
          <w:rFonts w:ascii="Cambria Math" w:hAnsi="Cambria Math" w:cs="Cambria Math"/>
          <w:highlight w:val="lightGray"/>
        </w:rPr>
        <w:lastRenderedPageBreak/>
        <w:t>𝐹𝑃</w:t>
      </w:r>
      <w:r w:rsidRPr="00F11683">
        <w:rPr>
          <w:highlight w:val="lightGray"/>
        </w:rPr>
        <w:t xml:space="preserve">: Número de Falsos Positivos, estas são instâncias negativas e que foram categorizadas erroneamente pelo classificador como sendo positivas. </w:t>
      </w:r>
    </w:p>
    <w:p w14:paraId="61E94C8E" w14:textId="77777777" w:rsidR="003C6988" w:rsidRPr="00F11683" w:rsidRDefault="003C6988" w:rsidP="00CB3E55">
      <w:pPr>
        <w:pStyle w:val="PargrafodaLista"/>
        <w:numPr>
          <w:ilvl w:val="0"/>
          <w:numId w:val="13"/>
        </w:numPr>
        <w:spacing w:after="160" w:line="259" w:lineRule="auto"/>
        <w:jc w:val="left"/>
        <w:rPr>
          <w:highlight w:val="lightGray"/>
        </w:rPr>
      </w:pPr>
      <w:r w:rsidRPr="00F11683">
        <w:rPr>
          <w:rFonts w:ascii="Cambria Math" w:hAnsi="Cambria Math" w:cs="Cambria Math"/>
          <w:highlight w:val="lightGray"/>
        </w:rPr>
        <w:t>𝐹𝑁</w:t>
      </w:r>
      <w:r w:rsidRPr="00F11683">
        <w:rPr>
          <w:highlight w:val="lightGray"/>
        </w:rPr>
        <w:t xml:space="preserve">: Número de Falsos Negativos, estas são instâncias positivas e que foram categorizadas erroneamente pelo classificador como sendo negativas. E há também: </w:t>
      </w:r>
    </w:p>
    <w:p w14:paraId="227AF4B9" w14:textId="6C2EFE93" w:rsidR="003C6988" w:rsidRPr="00F11683" w:rsidRDefault="003C6988" w:rsidP="00CB3E55">
      <w:pPr>
        <w:pStyle w:val="PargrafodaLista"/>
        <w:numPr>
          <w:ilvl w:val="0"/>
          <w:numId w:val="13"/>
        </w:numPr>
        <w:spacing w:after="160" w:line="259" w:lineRule="auto"/>
        <w:jc w:val="left"/>
        <w:rPr>
          <w:highlight w:val="lightGray"/>
        </w:rPr>
      </w:pPr>
      <w:r w:rsidRPr="00F11683">
        <w:rPr>
          <w:rFonts w:ascii="Cambria Math" w:hAnsi="Cambria Math" w:cs="Cambria Math"/>
          <w:highlight w:val="lightGray"/>
        </w:rPr>
        <w:t>𝑉𝑁</w:t>
      </w:r>
      <w:r w:rsidRPr="00F11683">
        <w:rPr>
          <w:highlight w:val="lightGray"/>
        </w:rPr>
        <w:t xml:space="preserve">: Número de Verdadeiros Negativos, instâncias negativas e que foram categorizadas corretamente pelo classificador como sendo negativas. </w:t>
      </w:r>
      <w:commentRangeEnd w:id="15"/>
      <w:r w:rsidR="00F11683">
        <w:rPr>
          <w:rStyle w:val="Refdecomentrio"/>
        </w:rPr>
        <w:commentReference w:id="15"/>
      </w:r>
    </w:p>
    <w:p w14:paraId="61714E5E" w14:textId="77777777" w:rsidR="003C6988" w:rsidRDefault="003C6988">
      <w:pPr>
        <w:spacing w:after="160" w:line="259" w:lineRule="auto"/>
        <w:jc w:val="left"/>
        <w:rPr>
          <w:highlight w:val="lightGray"/>
        </w:rPr>
      </w:pPr>
    </w:p>
    <w:p w14:paraId="1F574648" w14:textId="6E96A88E" w:rsidR="00BE4260" w:rsidRPr="00507A5F" w:rsidRDefault="00E90CF5" w:rsidP="00507A5F">
      <w:pPr>
        <w:spacing w:before="100" w:beforeAutospacing="1" w:after="100" w:afterAutospacing="1" w:line="240" w:lineRule="auto"/>
        <w:jc w:val="left"/>
        <w:rPr>
          <w:rFonts w:eastAsia="Times New Roman" w:cs="Times New Roman"/>
          <w:szCs w:val="24"/>
          <w:lang w:eastAsia="pt-BR"/>
        </w:rPr>
      </w:pPr>
      <w:r w:rsidRPr="00E90CF5">
        <w:rPr>
          <w:rFonts w:eastAsia="Times New Roman" w:cs="Times New Roman"/>
          <w:szCs w:val="24"/>
          <w:highlight w:val="lightGray"/>
          <w:lang w:eastAsia="pt-BR"/>
        </w:rPr>
        <w:t xml:space="preserve">Ela separa os resultados em </w:t>
      </w:r>
      <w:r w:rsidRPr="00E90CF5">
        <w:rPr>
          <w:rFonts w:eastAsia="Times New Roman" w:cs="Times New Roman"/>
          <w:b/>
          <w:bCs/>
          <w:szCs w:val="24"/>
          <w:highlight w:val="lightGray"/>
          <w:lang w:eastAsia="pt-BR"/>
        </w:rPr>
        <w:t>acertos (verdadeiros positivos e negativos)</w:t>
      </w:r>
      <w:r w:rsidRPr="00E90CF5">
        <w:rPr>
          <w:rFonts w:eastAsia="Times New Roman" w:cs="Times New Roman"/>
          <w:szCs w:val="24"/>
          <w:highlight w:val="lightGray"/>
          <w:lang w:eastAsia="pt-BR"/>
        </w:rPr>
        <w:t xml:space="preserve"> e </w:t>
      </w:r>
      <w:r w:rsidRPr="00E90CF5">
        <w:rPr>
          <w:rFonts w:eastAsia="Times New Roman" w:cs="Times New Roman"/>
          <w:b/>
          <w:bCs/>
          <w:szCs w:val="24"/>
          <w:highlight w:val="lightGray"/>
          <w:lang w:eastAsia="pt-BR"/>
        </w:rPr>
        <w:t>erros (falsos positivos e negativos)</w:t>
      </w:r>
      <w:r w:rsidRPr="00E90CF5">
        <w:rPr>
          <w:rFonts w:eastAsia="Times New Roman" w:cs="Times New Roman"/>
          <w:szCs w:val="24"/>
          <w:highlight w:val="lightGray"/>
          <w:lang w:eastAsia="pt-BR"/>
        </w:rPr>
        <w:t xml:space="preserve">, permitindo identificar </w:t>
      </w:r>
      <w:r w:rsidRPr="00E90CF5">
        <w:rPr>
          <w:rFonts w:eastAsia="Times New Roman" w:cs="Times New Roman"/>
          <w:b/>
          <w:bCs/>
          <w:szCs w:val="24"/>
          <w:highlight w:val="lightGray"/>
          <w:lang w:eastAsia="pt-BR"/>
        </w:rPr>
        <w:t>onde o modelo erra</w:t>
      </w:r>
      <w:r w:rsidRPr="00E90CF5">
        <w:rPr>
          <w:rFonts w:eastAsia="Times New Roman" w:cs="Times New Roman"/>
          <w:szCs w:val="24"/>
          <w:highlight w:val="lightGray"/>
          <w:lang w:eastAsia="pt-BR"/>
        </w:rPr>
        <w:t xml:space="preserve"> e </w:t>
      </w:r>
      <w:r w:rsidRPr="00E90CF5">
        <w:rPr>
          <w:rFonts w:eastAsia="Times New Roman" w:cs="Times New Roman"/>
          <w:b/>
          <w:bCs/>
          <w:szCs w:val="24"/>
          <w:highlight w:val="lightGray"/>
          <w:lang w:eastAsia="pt-BR"/>
        </w:rPr>
        <w:t>qual classe é mais difícil de prever</w:t>
      </w:r>
      <w:r w:rsidRPr="00E90CF5">
        <w:rPr>
          <w:rFonts w:eastAsia="Times New Roman" w:cs="Times New Roman"/>
          <w:szCs w:val="24"/>
          <w:lang w:eastAsia="pt-BR"/>
        </w:rPr>
        <w:t>.</w:t>
      </w:r>
    </w:p>
    <w:p w14:paraId="06DBA51C" w14:textId="6AB7918A" w:rsidR="00995649" w:rsidRPr="00616E76" w:rsidRDefault="00995649">
      <w:pPr>
        <w:spacing w:after="160" w:line="259" w:lineRule="auto"/>
        <w:jc w:val="left"/>
        <w:rPr>
          <w:highlight w:val="lightGray"/>
        </w:rPr>
      </w:pPr>
      <w:r w:rsidRPr="00616E76">
        <w:rPr>
          <w:highlight w:val="lightGray"/>
        </w:rPr>
        <w:t>A partir dessa matriz, derivam-se várias métricas</w:t>
      </w:r>
      <w:r w:rsidR="0076183F">
        <w:rPr>
          <w:highlight w:val="lightGray"/>
        </w:rPr>
        <w:t xml:space="preserve">, como por exemplo a acurácia, precisão, </w:t>
      </w:r>
      <w:proofErr w:type="gramStart"/>
      <w:r w:rsidR="0076183F">
        <w:rPr>
          <w:highlight w:val="lightGray"/>
        </w:rPr>
        <w:t>recall,  f</w:t>
      </w:r>
      <w:proofErr w:type="gramEnd"/>
      <w:r w:rsidR="0076183F">
        <w:rPr>
          <w:highlight w:val="lightGray"/>
        </w:rPr>
        <w:t>1-score e AUC-ROC.</w:t>
      </w:r>
    </w:p>
    <w:p w14:paraId="2765E94A" w14:textId="24D9C41B" w:rsidR="00995649" w:rsidRPr="00523A23" w:rsidRDefault="00995649" w:rsidP="00995649">
      <w:pPr>
        <w:pStyle w:val="Ttulo3"/>
        <w:rPr>
          <w:rStyle w:val="Forte"/>
          <w:b/>
          <w:bCs w:val="0"/>
          <w:highlight w:val="yellow"/>
        </w:rPr>
      </w:pPr>
      <w:r w:rsidRPr="00523A23">
        <w:rPr>
          <w:rStyle w:val="Forte"/>
          <w:b/>
          <w:bCs w:val="0"/>
          <w:highlight w:val="yellow"/>
        </w:rPr>
        <w:t>Acurácia</w:t>
      </w:r>
    </w:p>
    <w:p w14:paraId="60C26053" w14:textId="77777777" w:rsidR="00D22E41" w:rsidRDefault="00D22E41" w:rsidP="00D22E41">
      <w:pPr>
        <w:spacing w:before="100" w:beforeAutospacing="1" w:after="100" w:afterAutospacing="1" w:line="240" w:lineRule="auto"/>
        <w:rPr>
          <w:rFonts w:eastAsia="Times New Roman" w:cs="Times New Roman"/>
          <w:szCs w:val="24"/>
          <w:lang w:eastAsia="pt-BR"/>
        </w:rPr>
      </w:pPr>
      <w:commentRangeStart w:id="16"/>
      <w:r w:rsidRPr="00B65A27">
        <w:rPr>
          <w:highlight w:val="lightGray"/>
        </w:rPr>
        <w:t>“A acurácia representa um percentual total de acertos do modelo. Essa métrica nem sempre é uma medida muito boa para trabalhar com modelos de classificação, pois ela pode induzir a achar que um modelo que prediz corretamente uma classe A, mas erra muito ao predizer a classe B seja um modelo muito bom” (SILVA; SILVA NETO, 2022, p.12</w:t>
      </w:r>
      <w:r>
        <w:rPr>
          <w:highlight w:val="lightGray"/>
        </w:rPr>
        <w:t>4</w:t>
      </w:r>
      <w:r w:rsidRPr="00B65A27">
        <w:rPr>
          <w:highlight w:val="lightGray"/>
        </w:rPr>
        <w:t>).</w:t>
      </w:r>
      <w:commentRangeEnd w:id="16"/>
      <w:r>
        <w:rPr>
          <w:rStyle w:val="Refdecomentrio"/>
        </w:rPr>
        <w:commentReference w:id="16"/>
      </w:r>
    </w:p>
    <w:p w14:paraId="0BB388EA" w14:textId="77777777" w:rsidR="00995649" w:rsidRPr="00616E76" w:rsidRDefault="00995649" w:rsidP="00995649">
      <w:pPr>
        <w:pStyle w:val="NormalWeb"/>
        <w:rPr>
          <w:highlight w:val="lightGray"/>
        </w:rPr>
      </w:pPr>
      <w:r w:rsidRPr="00616E76">
        <w:rPr>
          <w:highlight w:val="lightGray"/>
        </w:rPr>
        <w:t>A acurácia mede a proporção total de predições corretas entre todas as observações.</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5"/>
        <w:gridCol w:w="6909"/>
        <w:gridCol w:w="810"/>
      </w:tblGrid>
      <w:tr w:rsidR="00995649" w:rsidRPr="00616E76" w14:paraId="7700FB5C" w14:textId="77777777" w:rsidTr="003076F6">
        <w:tc>
          <w:tcPr>
            <w:tcW w:w="846" w:type="dxa"/>
          </w:tcPr>
          <w:p w14:paraId="336E81AB" w14:textId="77777777" w:rsidR="00995649" w:rsidRPr="00616E76" w:rsidRDefault="00995649" w:rsidP="003076F6">
            <w:pPr>
              <w:pStyle w:val="CorpodoTexto"/>
              <w:ind w:firstLine="0"/>
              <w:rPr>
                <w:highlight w:val="lightGray"/>
              </w:rPr>
            </w:pPr>
          </w:p>
        </w:tc>
        <w:tc>
          <w:tcPr>
            <w:tcW w:w="7371" w:type="dxa"/>
            <w:vAlign w:val="center"/>
          </w:tcPr>
          <w:p w14:paraId="31714DD2" w14:textId="2F3822E9" w:rsidR="00995649" w:rsidRPr="00616E76" w:rsidRDefault="00995649" w:rsidP="003076F6">
            <w:pPr>
              <w:pStyle w:val="CorpodoTexto"/>
              <w:ind w:firstLine="0"/>
              <w:rPr>
                <w:highlight w:val="lightGray"/>
              </w:rPr>
            </w:pPr>
            <m:oMathPara>
              <m:oMath>
                <m:r>
                  <w:rPr>
                    <w:rFonts w:ascii="Cambria Math" w:hAnsi="Cambria Math" w:cs="Arial"/>
                    <w:color w:val="000000"/>
                    <w:highlight w:val="lightGray"/>
                  </w:rPr>
                  <m:t>Acurácia</m:t>
                </m:r>
                <m:r>
                  <m:rPr>
                    <m:sty m:val="p"/>
                  </m:rPr>
                  <w:rPr>
                    <w:rFonts w:ascii="Cambria Math" w:hAnsi="Cambria Math" w:cs="Arial"/>
                    <w:color w:val="000000"/>
                    <w:highlight w:val="lightGray"/>
                  </w:rPr>
                  <m:t xml:space="preserve">= </m:t>
                </m:r>
                <m:f>
                  <m:fPr>
                    <m:ctrlPr>
                      <w:rPr>
                        <w:rFonts w:ascii="Cambria Math" w:hAnsi="Cambria Math" w:cs="Arial"/>
                        <w:color w:val="000000"/>
                        <w:highlight w:val="lightGray"/>
                      </w:rPr>
                    </m:ctrlPr>
                  </m:fPr>
                  <m:num>
                    <m:r>
                      <m:rPr>
                        <m:sty m:val="p"/>
                      </m:rPr>
                      <w:rPr>
                        <w:rFonts w:ascii="Cambria Math" w:hAnsi="Cambria Math" w:cs="Arial"/>
                        <w:color w:val="000000"/>
                        <w:highlight w:val="lightGray"/>
                      </w:rPr>
                      <m:t>VP-VN</m:t>
                    </m:r>
                  </m:num>
                  <m:den>
                    <m:r>
                      <w:rPr>
                        <w:rFonts w:ascii="Cambria Math" w:hAnsi="Cambria Math" w:cs="Arial"/>
                        <w:color w:val="000000"/>
                        <w:highlight w:val="lightGray"/>
                      </w:rPr>
                      <m:t>VP+VN+FP+FN</m:t>
                    </m:r>
                  </m:den>
                </m:f>
              </m:oMath>
            </m:oMathPara>
          </w:p>
        </w:tc>
        <w:tc>
          <w:tcPr>
            <w:tcW w:w="844" w:type="dxa"/>
            <w:vAlign w:val="center"/>
          </w:tcPr>
          <w:p w14:paraId="62C33CD1" w14:textId="77777777" w:rsidR="00995649" w:rsidRPr="00616E76" w:rsidRDefault="00995649" w:rsidP="003076F6">
            <w:pPr>
              <w:pStyle w:val="CorpodoTexto"/>
              <w:ind w:firstLine="0"/>
              <w:jc w:val="right"/>
              <w:rPr>
                <w:highlight w:val="lightGray"/>
              </w:rPr>
            </w:pPr>
            <w:r w:rsidRPr="00616E76">
              <w:rPr>
                <w:highlight w:val="lightGray"/>
              </w:rPr>
              <w:t>(</w:t>
            </w:r>
            <w:r w:rsidRPr="00616E76">
              <w:rPr>
                <w:highlight w:val="lightGray"/>
              </w:rPr>
              <w:fldChar w:fldCharType="begin"/>
            </w:r>
            <w:r w:rsidRPr="00616E76">
              <w:rPr>
                <w:highlight w:val="lightGray"/>
              </w:rPr>
              <w:instrText xml:space="preserve"> SEQ Eqn \* MERGEFORMAT </w:instrText>
            </w:r>
            <w:r w:rsidRPr="00616E76">
              <w:rPr>
                <w:highlight w:val="lightGray"/>
              </w:rPr>
              <w:fldChar w:fldCharType="separate"/>
            </w:r>
            <w:r w:rsidRPr="00616E76">
              <w:rPr>
                <w:noProof/>
                <w:highlight w:val="lightGray"/>
              </w:rPr>
              <w:t>2</w:t>
            </w:r>
            <w:r w:rsidRPr="00616E76">
              <w:rPr>
                <w:noProof/>
                <w:highlight w:val="lightGray"/>
              </w:rPr>
              <w:fldChar w:fldCharType="end"/>
            </w:r>
            <w:r w:rsidRPr="00616E76">
              <w:rPr>
                <w:highlight w:val="lightGray"/>
              </w:rPr>
              <w:t>)</w:t>
            </w:r>
          </w:p>
        </w:tc>
      </w:tr>
    </w:tbl>
    <w:p w14:paraId="445CF4D3" w14:textId="3F90E266" w:rsidR="00995649" w:rsidRDefault="00995649" w:rsidP="00995649">
      <w:pPr>
        <w:pStyle w:val="NormalWeb"/>
        <w:rPr>
          <w:highlight w:val="lightGray"/>
        </w:rPr>
      </w:pPr>
      <w:r w:rsidRPr="00616E76">
        <w:rPr>
          <w:highlight w:val="lightGray"/>
        </w:rPr>
        <w:t xml:space="preserve">Embora útil, a acurácia pode ser </w:t>
      </w:r>
      <w:r w:rsidRPr="00616E76">
        <w:rPr>
          <w:rStyle w:val="Forte"/>
          <w:highlight w:val="lightGray"/>
        </w:rPr>
        <w:t>enganosa em casos desbalanceados</w:t>
      </w:r>
      <w:r w:rsidRPr="00616E76">
        <w:rPr>
          <w:highlight w:val="lightGray"/>
        </w:rPr>
        <w:t>, pois pode ser alta mesmo que o modelo erre frequentemente a classe minoritária (como o óbito).</w:t>
      </w:r>
    </w:p>
    <w:p w14:paraId="344A2F08" w14:textId="2DDDAD34" w:rsidR="00933033" w:rsidRPr="00933033" w:rsidRDefault="00933033" w:rsidP="00995649">
      <w:pPr>
        <w:pStyle w:val="NormalWeb"/>
        <w:rPr>
          <w:highlight w:val="lightGray"/>
        </w:rPr>
      </w:pPr>
      <w:r w:rsidRPr="00A153EF">
        <w:rPr>
          <w:highlight w:val="lightGray"/>
        </w:rPr>
        <w:t xml:space="preserve">A </w:t>
      </w:r>
      <w:r w:rsidRPr="00A153EF">
        <w:rPr>
          <w:b/>
          <w:bCs/>
          <w:highlight w:val="lightGray"/>
        </w:rPr>
        <w:t>acurácia</w:t>
      </w:r>
      <w:r w:rsidRPr="00A153EF">
        <w:rPr>
          <w:highlight w:val="lightGray"/>
        </w:rPr>
        <w:t xml:space="preserve"> mede a proporção de previsões corretas (positivas e negativas) em relação ao total de observações. Apesar de ser uma métrica intuitiva e amplamente utilizada, pode ser enganosa em conjuntos desbalanceados, pois não diferencia o desempenho em classes minoritárias</w:t>
      </w:r>
      <w:r w:rsidRPr="00933033">
        <w:rPr>
          <w:highlight w:val="lightGray"/>
        </w:rPr>
        <w:t>.</w:t>
      </w:r>
    </w:p>
    <w:p w14:paraId="4929F075" w14:textId="098DCBEC" w:rsidR="00913B83" w:rsidRPr="00523A23" w:rsidRDefault="00913B83" w:rsidP="00913B83">
      <w:pPr>
        <w:pStyle w:val="Ttulo4"/>
        <w:rPr>
          <w:rStyle w:val="Forte"/>
          <w:b/>
          <w:bCs w:val="0"/>
          <w:highlight w:val="yellow"/>
        </w:rPr>
      </w:pPr>
      <w:r w:rsidRPr="00523A23">
        <w:rPr>
          <w:rStyle w:val="Forte"/>
          <w:b/>
          <w:bCs w:val="0"/>
          <w:highlight w:val="yellow"/>
        </w:rPr>
        <w:t>Precisão (Precision)</w:t>
      </w:r>
    </w:p>
    <w:p w14:paraId="337DA930" w14:textId="77777777" w:rsidR="00D22E41" w:rsidRDefault="00D22E41" w:rsidP="00D22E41">
      <w:pPr>
        <w:spacing w:before="100" w:beforeAutospacing="1" w:after="100" w:afterAutospacing="1" w:line="240" w:lineRule="auto"/>
        <w:rPr>
          <w:highlight w:val="lightGray"/>
        </w:rPr>
      </w:pPr>
      <w:r w:rsidRPr="00B65A27">
        <w:rPr>
          <w:highlight w:val="lightGray"/>
        </w:rPr>
        <w:t>“A precisão é a capacidade do modelo de não prever uma instância negativa como positiva (</w:t>
      </w:r>
      <w:r w:rsidRPr="0082454F">
        <w:rPr>
          <w:highlight w:val="lightGray"/>
          <w:u w:val="single"/>
        </w:rPr>
        <w:t>não cometer erro do tipo 1</w:t>
      </w:r>
      <w:r w:rsidRPr="00B65A27">
        <w:rPr>
          <w:highlight w:val="lightGray"/>
        </w:rPr>
        <w:t xml:space="preserve">), ou seja, para todas as instâncias classificadas como positivas, qual é o percentual de acerto” </w:t>
      </w:r>
      <w:commentRangeStart w:id="17"/>
      <w:r w:rsidRPr="00B65A27">
        <w:rPr>
          <w:highlight w:val="lightGray"/>
        </w:rPr>
        <w:t>(SILVA; SILVA NETO, 2022, p.12</w:t>
      </w:r>
      <w:r>
        <w:rPr>
          <w:highlight w:val="lightGray"/>
        </w:rPr>
        <w:t>4</w:t>
      </w:r>
      <w:r w:rsidRPr="00B65A27">
        <w:rPr>
          <w:highlight w:val="lightGray"/>
        </w:rPr>
        <w:t>).</w:t>
      </w:r>
      <w:commentRangeEnd w:id="17"/>
      <w:r>
        <w:rPr>
          <w:rStyle w:val="Refdecomentrio"/>
        </w:rPr>
        <w:commentReference w:id="17"/>
      </w:r>
    </w:p>
    <w:p w14:paraId="68FA95B7" w14:textId="39209EEC" w:rsidR="00913B83" w:rsidRPr="00616E76" w:rsidRDefault="00913B83" w:rsidP="00D22E41">
      <w:pPr>
        <w:spacing w:before="100" w:beforeAutospacing="1" w:after="100" w:afterAutospacing="1" w:line="240" w:lineRule="auto"/>
        <w:rPr>
          <w:highlight w:val="lightGray"/>
        </w:rPr>
      </w:pPr>
      <w:r w:rsidRPr="00616E76">
        <w:rPr>
          <w:highlight w:val="lightGray"/>
        </w:rPr>
        <w:t>Indica a proporção de predições positivas que realmente são positivas.</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6"/>
        <w:gridCol w:w="6892"/>
        <w:gridCol w:w="816"/>
      </w:tblGrid>
      <w:tr w:rsidR="00913B83" w:rsidRPr="00616E76" w14:paraId="71E13D74" w14:textId="77777777" w:rsidTr="003076F6">
        <w:tc>
          <w:tcPr>
            <w:tcW w:w="846" w:type="dxa"/>
          </w:tcPr>
          <w:p w14:paraId="3BFD4B59" w14:textId="77777777" w:rsidR="00913B83" w:rsidRPr="00616E76" w:rsidRDefault="00913B83" w:rsidP="003076F6">
            <w:pPr>
              <w:pStyle w:val="CorpodoTexto"/>
              <w:ind w:firstLine="0"/>
              <w:rPr>
                <w:highlight w:val="lightGray"/>
              </w:rPr>
            </w:pPr>
          </w:p>
        </w:tc>
        <w:tc>
          <w:tcPr>
            <w:tcW w:w="7371" w:type="dxa"/>
            <w:vAlign w:val="center"/>
          </w:tcPr>
          <w:p w14:paraId="7F407550" w14:textId="0FCF1B79" w:rsidR="00913B83" w:rsidRPr="00616E76" w:rsidRDefault="00F938A2" w:rsidP="003076F6">
            <w:pPr>
              <w:pStyle w:val="CorpodoTexto"/>
              <w:ind w:firstLine="0"/>
              <w:rPr>
                <w:highlight w:val="lightGray"/>
              </w:rPr>
            </w:pPr>
            <m:oMathPara>
              <m:oMath>
                <m:r>
                  <m:rPr>
                    <m:sty m:val="p"/>
                  </m:rPr>
                  <w:rPr>
                    <w:rFonts w:ascii="Cambria Math" w:hAnsi="Cambria Math" w:cs="Arial"/>
                    <w:color w:val="000000"/>
                    <w:highlight w:val="lightGray"/>
                  </w:rPr>
                  <m:t xml:space="preserve">Precisão= </m:t>
                </m:r>
                <m:f>
                  <m:fPr>
                    <m:ctrlPr>
                      <w:rPr>
                        <w:rFonts w:ascii="Cambria Math" w:hAnsi="Cambria Math" w:cs="Arial"/>
                        <w:color w:val="000000"/>
                        <w:highlight w:val="lightGray"/>
                      </w:rPr>
                    </m:ctrlPr>
                  </m:fPr>
                  <m:num>
                    <m:r>
                      <m:rPr>
                        <m:sty m:val="p"/>
                      </m:rPr>
                      <w:rPr>
                        <w:rFonts w:ascii="Cambria Math" w:hAnsi="Cambria Math" w:cs="Arial"/>
                        <w:color w:val="000000"/>
                        <w:highlight w:val="lightGray"/>
                      </w:rPr>
                      <m:t>VP</m:t>
                    </m:r>
                  </m:num>
                  <m:den>
                    <m:r>
                      <w:rPr>
                        <w:rFonts w:ascii="Cambria Math" w:hAnsi="Cambria Math" w:cs="Arial"/>
                        <w:color w:val="000000"/>
                        <w:highlight w:val="lightGray"/>
                      </w:rPr>
                      <m:t>VP+FP</m:t>
                    </m:r>
                  </m:den>
                </m:f>
              </m:oMath>
            </m:oMathPara>
          </w:p>
        </w:tc>
        <w:tc>
          <w:tcPr>
            <w:tcW w:w="844" w:type="dxa"/>
            <w:vAlign w:val="center"/>
          </w:tcPr>
          <w:p w14:paraId="66E1720D" w14:textId="62DC1983" w:rsidR="00913B83" w:rsidRPr="00616E76" w:rsidRDefault="00913B83" w:rsidP="003076F6">
            <w:pPr>
              <w:pStyle w:val="CorpodoTexto"/>
              <w:ind w:firstLine="0"/>
              <w:jc w:val="right"/>
              <w:rPr>
                <w:highlight w:val="lightGray"/>
              </w:rPr>
            </w:pPr>
            <w:r w:rsidRPr="00616E76">
              <w:rPr>
                <w:highlight w:val="lightGray"/>
              </w:rPr>
              <w:t>(3)</w:t>
            </w:r>
          </w:p>
        </w:tc>
      </w:tr>
    </w:tbl>
    <w:p w14:paraId="704E7148" w14:textId="3DA69DB7" w:rsidR="00913B83" w:rsidRPr="00616E76" w:rsidRDefault="00913B83" w:rsidP="00913B83">
      <w:pPr>
        <w:rPr>
          <w:highlight w:val="lightGray"/>
        </w:rPr>
      </w:pPr>
      <w:r w:rsidRPr="00616E76">
        <w:rPr>
          <w:rStyle w:val="vlist-s"/>
          <w:highlight w:val="lightGray"/>
        </w:rPr>
        <w:lastRenderedPageBreak/>
        <w:t>​</w:t>
      </w:r>
      <w:r w:rsidRPr="00616E76">
        <w:rPr>
          <w:highlight w:val="lightGray"/>
        </w:rPr>
        <w:t xml:space="preserve"> </w:t>
      </w:r>
    </w:p>
    <w:p w14:paraId="0C5CD544" w14:textId="32A7FFA1" w:rsidR="00913B83" w:rsidRDefault="00913B83" w:rsidP="00913B83">
      <w:pPr>
        <w:pStyle w:val="NormalWeb"/>
        <w:rPr>
          <w:highlight w:val="lightGray"/>
        </w:rPr>
      </w:pPr>
      <w:r w:rsidRPr="00616E76">
        <w:rPr>
          <w:highlight w:val="lightGray"/>
        </w:rPr>
        <w:t xml:space="preserve">Alta precisão significa que quando o modelo prevê "óbito", ele geralmente está certo — importante em contextos onde </w:t>
      </w:r>
      <w:r w:rsidRPr="00616E76">
        <w:rPr>
          <w:rStyle w:val="Forte"/>
          <w:highlight w:val="lightGray"/>
        </w:rPr>
        <w:t>falsos positivos</w:t>
      </w:r>
      <w:r w:rsidRPr="00616E76">
        <w:rPr>
          <w:highlight w:val="lightGray"/>
        </w:rPr>
        <w:t xml:space="preserve"> devem ser evitados.</w:t>
      </w:r>
    </w:p>
    <w:p w14:paraId="72067F81" w14:textId="23D159A4" w:rsidR="0082454F" w:rsidRPr="0082454F" w:rsidRDefault="0082454F" w:rsidP="00913B83">
      <w:pPr>
        <w:pStyle w:val="NormalWeb"/>
        <w:rPr>
          <w:highlight w:val="lightGray"/>
        </w:rPr>
      </w:pPr>
      <w:r w:rsidRPr="00A153EF">
        <w:rPr>
          <w:highlight w:val="lightGray"/>
        </w:rPr>
        <w:t xml:space="preserve">A </w:t>
      </w:r>
      <w:r w:rsidRPr="00A153EF">
        <w:rPr>
          <w:b/>
          <w:bCs/>
          <w:highlight w:val="lightGray"/>
        </w:rPr>
        <w:t>precisão</w:t>
      </w:r>
      <w:r w:rsidRPr="00A153EF">
        <w:rPr>
          <w:highlight w:val="lightGray"/>
        </w:rPr>
        <w:t xml:space="preserve"> indica a proporção de verdadeiros positivos entre todas as previsões positivas realizadas pelo modelo. Essa métrica é relevante em cenários onde o custo de falsos positivos é elevado, como na triagem de pacientes</w:t>
      </w:r>
      <w:r w:rsidR="00067D1B">
        <w:rPr>
          <w:highlight w:val="lightGray"/>
        </w:rPr>
        <w:t>.</w:t>
      </w:r>
    </w:p>
    <w:p w14:paraId="606E39CA" w14:textId="175DA988" w:rsidR="00913B83" w:rsidRPr="00523A23" w:rsidRDefault="00913B83" w:rsidP="00913B83">
      <w:pPr>
        <w:rPr>
          <w:highlight w:val="yellow"/>
        </w:rPr>
      </w:pPr>
    </w:p>
    <w:p w14:paraId="7FABDB09" w14:textId="0D4C8077" w:rsidR="00913B83" w:rsidRPr="00523A23" w:rsidRDefault="00913B83" w:rsidP="00913B83">
      <w:pPr>
        <w:pStyle w:val="Ttulo4"/>
        <w:rPr>
          <w:rStyle w:val="Forte"/>
          <w:b/>
          <w:bCs w:val="0"/>
          <w:highlight w:val="yellow"/>
        </w:rPr>
      </w:pPr>
      <w:r w:rsidRPr="00523A23">
        <w:rPr>
          <w:rStyle w:val="Forte"/>
          <w:b/>
          <w:bCs w:val="0"/>
          <w:highlight w:val="yellow"/>
        </w:rPr>
        <w:t>Revocação (Recall ou Sensibilidade)</w:t>
      </w:r>
    </w:p>
    <w:p w14:paraId="4AE90509" w14:textId="191C2C9A" w:rsidR="00600655" w:rsidRPr="00600655" w:rsidRDefault="00600655" w:rsidP="00600655">
      <w:pPr>
        <w:spacing w:before="100" w:beforeAutospacing="1" w:after="100" w:afterAutospacing="1" w:line="240" w:lineRule="auto"/>
        <w:rPr>
          <w:rFonts w:eastAsia="Times New Roman" w:cs="Times New Roman"/>
          <w:szCs w:val="24"/>
          <w:lang w:eastAsia="pt-BR"/>
        </w:rPr>
      </w:pPr>
      <w:r w:rsidRPr="00B65A27">
        <w:rPr>
          <w:highlight w:val="lightGray"/>
        </w:rPr>
        <w:t xml:space="preserve">“Já a </w:t>
      </w:r>
      <w:proofErr w:type="gramStart"/>
      <w:r w:rsidRPr="00B65A27">
        <w:rPr>
          <w:highlight w:val="lightGray"/>
        </w:rPr>
        <w:t>métrica recall</w:t>
      </w:r>
      <w:proofErr w:type="gramEnd"/>
      <w:r w:rsidRPr="00B65A27">
        <w:rPr>
          <w:highlight w:val="lightGray"/>
        </w:rPr>
        <w:t xml:space="preserve"> mostra a capacidade do modelo de encontrar todas as instâncias positivas, isto é, para todas as instâncias que são, de fato, positivas, qual é o percentual de acerto” </w:t>
      </w:r>
      <w:commentRangeStart w:id="18"/>
      <w:r w:rsidRPr="00B65A27">
        <w:rPr>
          <w:highlight w:val="lightGray"/>
        </w:rPr>
        <w:t>(SILVA; SILVA NETO, 2022, p.12</w:t>
      </w:r>
      <w:r>
        <w:rPr>
          <w:highlight w:val="lightGray"/>
        </w:rPr>
        <w:t>4</w:t>
      </w:r>
      <w:r w:rsidRPr="00B65A27">
        <w:rPr>
          <w:highlight w:val="lightGray"/>
        </w:rPr>
        <w:t>).</w:t>
      </w:r>
      <w:commentRangeEnd w:id="18"/>
      <w:r>
        <w:rPr>
          <w:rStyle w:val="Refdecomentrio"/>
        </w:rPr>
        <w:commentReference w:id="18"/>
      </w:r>
    </w:p>
    <w:p w14:paraId="7EFEF49B" w14:textId="77777777" w:rsidR="00913B83" w:rsidRPr="00616E76" w:rsidRDefault="00913B83" w:rsidP="00913B83">
      <w:pPr>
        <w:pStyle w:val="NormalWeb"/>
        <w:rPr>
          <w:highlight w:val="lightGray"/>
        </w:rPr>
      </w:pPr>
      <w:r w:rsidRPr="00616E76">
        <w:rPr>
          <w:highlight w:val="lightGray"/>
        </w:rPr>
        <w:t>Mede a capacidade do modelo de identificar todos os casos positivos reais.</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6"/>
        <w:gridCol w:w="6892"/>
        <w:gridCol w:w="816"/>
      </w:tblGrid>
      <w:tr w:rsidR="00F938A2" w:rsidRPr="00616E76" w14:paraId="51227061" w14:textId="77777777" w:rsidTr="003076F6">
        <w:tc>
          <w:tcPr>
            <w:tcW w:w="846" w:type="dxa"/>
          </w:tcPr>
          <w:p w14:paraId="7348DEC4" w14:textId="77777777" w:rsidR="00F938A2" w:rsidRPr="00616E76" w:rsidRDefault="00F938A2" w:rsidP="003076F6">
            <w:pPr>
              <w:pStyle w:val="CorpodoTexto"/>
              <w:ind w:firstLine="0"/>
              <w:rPr>
                <w:highlight w:val="lightGray"/>
              </w:rPr>
            </w:pPr>
          </w:p>
        </w:tc>
        <w:tc>
          <w:tcPr>
            <w:tcW w:w="7371" w:type="dxa"/>
            <w:vAlign w:val="center"/>
          </w:tcPr>
          <w:p w14:paraId="4D970089" w14:textId="7585B3D0" w:rsidR="00F938A2" w:rsidRPr="00616E76" w:rsidRDefault="00F938A2" w:rsidP="003076F6">
            <w:pPr>
              <w:pStyle w:val="CorpodoTexto"/>
              <w:ind w:firstLine="0"/>
              <w:rPr>
                <w:highlight w:val="lightGray"/>
              </w:rPr>
            </w:pPr>
            <m:oMathPara>
              <m:oMath>
                <m:r>
                  <m:rPr>
                    <m:sty m:val="p"/>
                  </m:rPr>
                  <w:rPr>
                    <w:rFonts w:ascii="Cambria Math" w:hAnsi="Cambria Math" w:cs="Arial"/>
                    <w:color w:val="000000"/>
                    <w:highlight w:val="lightGray"/>
                  </w:rPr>
                  <m:t xml:space="preserve">Recall= </m:t>
                </m:r>
                <m:f>
                  <m:fPr>
                    <m:ctrlPr>
                      <w:rPr>
                        <w:rFonts w:ascii="Cambria Math" w:hAnsi="Cambria Math" w:cs="Arial"/>
                        <w:color w:val="000000"/>
                        <w:highlight w:val="lightGray"/>
                      </w:rPr>
                    </m:ctrlPr>
                  </m:fPr>
                  <m:num>
                    <m:r>
                      <m:rPr>
                        <m:sty m:val="p"/>
                      </m:rPr>
                      <w:rPr>
                        <w:rFonts w:ascii="Cambria Math" w:hAnsi="Cambria Math" w:cs="Arial"/>
                        <w:color w:val="000000"/>
                        <w:highlight w:val="lightGray"/>
                      </w:rPr>
                      <m:t>VP</m:t>
                    </m:r>
                  </m:num>
                  <m:den>
                    <m:r>
                      <w:rPr>
                        <w:rFonts w:ascii="Cambria Math" w:hAnsi="Cambria Math" w:cs="Arial"/>
                        <w:color w:val="000000"/>
                        <w:highlight w:val="lightGray"/>
                      </w:rPr>
                      <m:t>VP+FN</m:t>
                    </m:r>
                  </m:den>
                </m:f>
              </m:oMath>
            </m:oMathPara>
          </w:p>
        </w:tc>
        <w:tc>
          <w:tcPr>
            <w:tcW w:w="844" w:type="dxa"/>
            <w:vAlign w:val="center"/>
          </w:tcPr>
          <w:p w14:paraId="34FC6103" w14:textId="1105F789" w:rsidR="00F938A2" w:rsidRPr="00616E76" w:rsidRDefault="00F938A2" w:rsidP="003076F6">
            <w:pPr>
              <w:pStyle w:val="CorpodoTexto"/>
              <w:ind w:firstLine="0"/>
              <w:jc w:val="right"/>
              <w:rPr>
                <w:highlight w:val="lightGray"/>
              </w:rPr>
            </w:pPr>
            <w:r w:rsidRPr="00616E76">
              <w:rPr>
                <w:highlight w:val="lightGray"/>
              </w:rPr>
              <w:t>(4)</w:t>
            </w:r>
          </w:p>
        </w:tc>
      </w:tr>
    </w:tbl>
    <w:p w14:paraId="313E0D3C" w14:textId="77777777" w:rsidR="00F938A2" w:rsidRPr="00616E76" w:rsidRDefault="00F938A2" w:rsidP="00F938A2">
      <w:pPr>
        <w:rPr>
          <w:highlight w:val="lightGray"/>
        </w:rPr>
      </w:pPr>
      <w:r w:rsidRPr="00616E76">
        <w:rPr>
          <w:rStyle w:val="vlist-s"/>
          <w:highlight w:val="lightGray"/>
        </w:rPr>
        <w:t>​</w:t>
      </w:r>
      <w:r w:rsidRPr="00616E76">
        <w:rPr>
          <w:highlight w:val="lightGray"/>
        </w:rPr>
        <w:t xml:space="preserve"> </w:t>
      </w:r>
    </w:p>
    <w:p w14:paraId="43155893" w14:textId="28305B3E" w:rsidR="00913B83" w:rsidRDefault="00913B83" w:rsidP="00E421F5">
      <w:pPr>
        <w:pStyle w:val="NormalWeb"/>
        <w:rPr>
          <w:highlight w:val="lightGray"/>
        </w:rPr>
      </w:pPr>
      <w:r w:rsidRPr="00616E76">
        <w:rPr>
          <w:highlight w:val="lightGray"/>
        </w:rPr>
        <w:t xml:space="preserve">Alta revocação é essencial em contextos clínicos, pois significa que o modelo consegue </w:t>
      </w:r>
      <w:r w:rsidRPr="00616E76">
        <w:rPr>
          <w:rStyle w:val="Forte"/>
          <w:highlight w:val="lightGray"/>
        </w:rPr>
        <w:t>detectar a maioria dos pacientes graves</w:t>
      </w:r>
      <w:r w:rsidRPr="00616E76">
        <w:rPr>
          <w:highlight w:val="lightGray"/>
        </w:rPr>
        <w:t>, mesmo que cometa alguns erros.</w:t>
      </w:r>
    </w:p>
    <w:p w14:paraId="62291E9B" w14:textId="1D614DCF" w:rsidR="00BA4450" w:rsidRPr="00BA4450" w:rsidRDefault="00BA4450" w:rsidP="00E421F5">
      <w:pPr>
        <w:pStyle w:val="NormalWeb"/>
        <w:rPr>
          <w:highlight w:val="lightGray"/>
        </w:rPr>
      </w:pPr>
      <w:r w:rsidRPr="00A153EF">
        <w:rPr>
          <w:highlight w:val="lightGray"/>
        </w:rPr>
        <w:t xml:space="preserve">A </w:t>
      </w:r>
      <w:r w:rsidRPr="00A153EF">
        <w:rPr>
          <w:b/>
          <w:bCs/>
          <w:highlight w:val="lightGray"/>
        </w:rPr>
        <w:t>revocação (recall)</w:t>
      </w:r>
      <w:r w:rsidRPr="00A153EF">
        <w:rPr>
          <w:highlight w:val="lightGray"/>
        </w:rPr>
        <w:t>, também chamada de sensibilidade, mede a capacidade do modelo de identificar corretamente os casos positivos, sendo especialmente importante quando a detecção de todos os casos relevantes é crítica, como na predição de óbitos em saúde pública</w:t>
      </w:r>
      <w:r w:rsidRPr="00BA4450">
        <w:rPr>
          <w:highlight w:val="lightGray"/>
        </w:rPr>
        <w:t>.</w:t>
      </w:r>
    </w:p>
    <w:p w14:paraId="24F3CC5B" w14:textId="62F29006" w:rsidR="00913B83" w:rsidRPr="00523A23" w:rsidRDefault="00913B83" w:rsidP="00913B83">
      <w:pPr>
        <w:pStyle w:val="Ttulo4"/>
        <w:rPr>
          <w:rStyle w:val="Forte"/>
          <w:b/>
          <w:bCs w:val="0"/>
          <w:highlight w:val="yellow"/>
        </w:rPr>
      </w:pPr>
      <w:r w:rsidRPr="00523A23">
        <w:rPr>
          <w:rStyle w:val="Forte"/>
          <w:b/>
          <w:bCs w:val="0"/>
          <w:highlight w:val="yellow"/>
        </w:rPr>
        <w:t>F1-Score</w:t>
      </w:r>
    </w:p>
    <w:p w14:paraId="75E99993" w14:textId="77777777" w:rsidR="00BA4450" w:rsidRDefault="004551A5" w:rsidP="00BA4450">
      <w:pPr>
        <w:spacing w:before="100" w:beforeAutospacing="1" w:after="100" w:afterAutospacing="1" w:line="240" w:lineRule="auto"/>
        <w:rPr>
          <w:rFonts w:eastAsia="Times New Roman" w:cs="Times New Roman"/>
          <w:szCs w:val="24"/>
          <w:lang w:eastAsia="pt-BR"/>
        </w:rPr>
      </w:pPr>
      <w:r w:rsidRPr="00B65A27">
        <w:rPr>
          <w:highlight w:val="lightGray"/>
        </w:rPr>
        <w:t xml:space="preserve">“A métrica F1, por sua vez, conjuga as duas anteriores como uma média harmônica entre ambas” </w:t>
      </w:r>
      <w:commentRangeStart w:id="19"/>
      <w:r w:rsidRPr="00B65A27">
        <w:rPr>
          <w:highlight w:val="lightGray"/>
        </w:rPr>
        <w:t>(SILVA; SILVA NETO, 2022, p.121).</w:t>
      </w:r>
      <w:commentRangeEnd w:id="19"/>
      <w:r>
        <w:rPr>
          <w:rStyle w:val="Refdecomentrio"/>
        </w:rPr>
        <w:commentReference w:id="19"/>
      </w:r>
    </w:p>
    <w:p w14:paraId="1DB59424" w14:textId="2F7BC992" w:rsidR="00BA4450" w:rsidRDefault="00BA4450" w:rsidP="00BA4450">
      <w:pPr>
        <w:spacing w:before="100" w:beforeAutospacing="1" w:after="100" w:afterAutospacing="1" w:line="240" w:lineRule="auto"/>
      </w:pPr>
      <w:r w:rsidRPr="00A153EF">
        <w:rPr>
          <w:rFonts w:eastAsia="Times New Roman" w:cs="Times New Roman"/>
          <w:szCs w:val="24"/>
          <w:highlight w:val="lightGray"/>
          <w:lang w:eastAsia="pt-BR"/>
        </w:rPr>
        <w:t xml:space="preserve">O </w:t>
      </w:r>
      <w:r w:rsidRPr="00A153EF">
        <w:rPr>
          <w:rFonts w:eastAsia="Times New Roman" w:cs="Times New Roman"/>
          <w:b/>
          <w:bCs/>
          <w:szCs w:val="24"/>
          <w:highlight w:val="lightGray"/>
          <w:lang w:eastAsia="pt-BR"/>
        </w:rPr>
        <w:t>F1-score</w:t>
      </w:r>
      <w:r w:rsidRPr="00A153EF">
        <w:rPr>
          <w:rFonts w:eastAsia="Times New Roman" w:cs="Times New Roman"/>
          <w:szCs w:val="24"/>
          <w:highlight w:val="lightGray"/>
          <w:lang w:eastAsia="pt-BR"/>
        </w:rPr>
        <w:t xml:space="preserve"> é a média harmônica entre precisão e recall, fornecendo um equilíbrio entre essas duas métricas </w:t>
      </w:r>
      <w:commentRangeStart w:id="20"/>
      <w:r w:rsidRPr="00B65A27">
        <w:rPr>
          <w:highlight w:val="lightGray"/>
        </w:rPr>
        <w:t>(SILVA; SILVA NETO, 2022, p.121).</w:t>
      </w:r>
      <w:commentRangeEnd w:id="20"/>
      <w:r>
        <w:rPr>
          <w:rStyle w:val="Refdecomentrio"/>
        </w:rPr>
        <w:commentReference w:id="20"/>
      </w:r>
    </w:p>
    <w:p w14:paraId="3AF0C400" w14:textId="69821A5E" w:rsidR="00BA4450" w:rsidRDefault="00BA4450" w:rsidP="00BA4450">
      <w:pPr>
        <w:spacing w:before="100" w:beforeAutospacing="1" w:after="100" w:afterAutospacing="1" w:line="240" w:lineRule="auto"/>
        <w:rPr>
          <w:rFonts w:eastAsia="Times New Roman" w:cs="Times New Roman"/>
          <w:szCs w:val="24"/>
          <w:lang w:eastAsia="pt-BR"/>
        </w:rPr>
      </w:pPr>
      <w:r w:rsidRPr="00A153EF">
        <w:rPr>
          <w:rFonts w:eastAsia="Times New Roman" w:cs="Times New Roman"/>
          <w:szCs w:val="24"/>
          <w:highlight w:val="lightGray"/>
          <w:lang w:eastAsia="pt-BR"/>
        </w:rPr>
        <w:t>É particularmente útil quando há desbalanceamento de classes, pois penaliza modelos que apresentam bom desempenho apenas em uma das medidas</w:t>
      </w:r>
    </w:p>
    <w:p w14:paraId="37F38771" w14:textId="463EE525" w:rsidR="00913B83" w:rsidRPr="00616E76" w:rsidRDefault="00913B83" w:rsidP="00BA4450">
      <w:pPr>
        <w:spacing w:before="100" w:beforeAutospacing="1" w:after="100" w:afterAutospacing="1" w:line="240" w:lineRule="auto"/>
        <w:rPr>
          <w:highlight w:val="lightGray"/>
        </w:rPr>
      </w:pPr>
      <w:r w:rsidRPr="00616E76">
        <w:rPr>
          <w:highlight w:val="lightGray"/>
        </w:rPr>
        <w:t xml:space="preserve">É a </w:t>
      </w:r>
      <w:r w:rsidRPr="00616E76">
        <w:rPr>
          <w:rStyle w:val="Forte"/>
          <w:highlight w:val="lightGray"/>
        </w:rPr>
        <w:t>média harmônica</w:t>
      </w:r>
      <w:r w:rsidRPr="00616E76">
        <w:rPr>
          <w:highlight w:val="lightGray"/>
        </w:rPr>
        <w:t xml:space="preserve"> entre precisão e recall. Útil quando se busca </w:t>
      </w:r>
      <w:r w:rsidRPr="00616E76">
        <w:rPr>
          <w:rStyle w:val="Forte"/>
          <w:highlight w:val="lightGray"/>
        </w:rPr>
        <w:t>equilíbrio</w:t>
      </w:r>
      <w:r w:rsidRPr="00616E76">
        <w:rPr>
          <w:highlight w:val="lightGray"/>
        </w:rPr>
        <w:t xml:space="preserve"> entre ambos, especialmente com dados desbalanceados.</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3"/>
        <w:gridCol w:w="6912"/>
        <w:gridCol w:w="809"/>
      </w:tblGrid>
      <w:tr w:rsidR="00E421F5" w:rsidRPr="00616E76" w14:paraId="1B8B44DE" w14:textId="77777777" w:rsidTr="003076F6">
        <w:tc>
          <w:tcPr>
            <w:tcW w:w="846" w:type="dxa"/>
          </w:tcPr>
          <w:p w14:paraId="3C6554CB" w14:textId="77777777" w:rsidR="00E421F5" w:rsidRPr="00616E76" w:rsidRDefault="00E421F5" w:rsidP="003076F6">
            <w:pPr>
              <w:pStyle w:val="CorpodoTexto"/>
              <w:ind w:firstLine="0"/>
              <w:rPr>
                <w:highlight w:val="lightGray"/>
              </w:rPr>
            </w:pPr>
          </w:p>
        </w:tc>
        <w:tc>
          <w:tcPr>
            <w:tcW w:w="7371" w:type="dxa"/>
            <w:vAlign w:val="center"/>
          </w:tcPr>
          <w:p w14:paraId="1672C4A5" w14:textId="49341EB3" w:rsidR="00E421F5" w:rsidRPr="00616E76" w:rsidRDefault="00E421F5" w:rsidP="003076F6">
            <w:pPr>
              <w:pStyle w:val="CorpodoTexto"/>
              <w:ind w:firstLine="0"/>
              <w:rPr>
                <w:highlight w:val="lightGray"/>
              </w:rPr>
            </w:pPr>
            <m:oMathPara>
              <m:oMath>
                <m:r>
                  <m:rPr>
                    <m:sty m:val="p"/>
                  </m:rPr>
                  <w:rPr>
                    <w:rFonts w:ascii="Cambria Math" w:hAnsi="Cambria Math" w:cs="Arial"/>
                    <w:color w:val="000000"/>
                    <w:highlight w:val="lightGray"/>
                  </w:rPr>
                  <m:t xml:space="preserve">F1=2 x </m:t>
                </m:r>
                <m:f>
                  <m:fPr>
                    <m:ctrlPr>
                      <w:rPr>
                        <w:rFonts w:ascii="Cambria Math" w:hAnsi="Cambria Math" w:cs="Arial"/>
                        <w:color w:val="000000"/>
                        <w:highlight w:val="lightGray"/>
                      </w:rPr>
                    </m:ctrlPr>
                  </m:fPr>
                  <m:num>
                    <m:r>
                      <w:rPr>
                        <w:rFonts w:ascii="Cambria Math" w:hAnsi="Cambria Math" w:cs="Arial"/>
                        <w:color w:val="000000"/>
                        <w:highlight w:val="lightGray"/>
                      </w:rPr>
                      <m:t>Precisão x Recall</m:t>
                    </m:r>
                  </m:num>
                  <m:den>
                    <m:r>
                      <w:rPr>
                        <w:rFonts w:ascii="Cambria Math" w:hAnsi="Cambria Math" w:cs="Arial"/>
                        <w:color w:val="000000"/>
                        <w:highlight w:val="lightGray"/>
                      </w:rPr>
                      <m:t>Precisão+ Recall</m:t>
                    </m:r>
                  </m:den>
                </m:f>
              </m:oMath>
            </m:oMathPara>
          </w:p>
        </w:tc>
        <w:tc>
          <w:tcPr>
            <w:tcW w:w="844" w:type="dxa"/>
            <w:vAlign w:val="center"/>
          </w:tcPr>
          <w:p w14:paraId="4BEE99B3" w14:textId="74F04215" w:rsidR="00E421F5" w:rsidRPr="00616E76" w:rsidRDefault="00E421F5" w:rsidP="003076F6">
            <w:pPr>
              <w:pStyle w:val="CorpodoTexto"/>
              <w:ind w:firstLine="0"/>
              <w:jc w:val="right"/>
              <w:rPr>
                <w:highlight w:val="lightGray"/>
              </w:rPr>
            </w:pPr>
            <w:r w:rsidRPr="00616E76">
              <w:rPr>
                <w:highlight w:val="lightGray"/>
              </w:rPr>
              <w:t>(5)</w:t>
            </w:r>
          </w:p>
        </w:tc>
      </w:tr>
    </w:tbl>
    <w:p w14:paraId="53907282" w14:textId="77777777" w:rsidR="00FE2B5A" w:rsidRPr="00616E76" w:rsidRDefault="00E421F5" w:rsidP="00FE2B5A">
      <w:pPr>
        <w:rPr>
          <w:highlight w:val="lightGray"/>
        </w:rPr>
      </w:pPr>
      <w:r w:rsidRPr="00616E76">
        <w:rPr>
          <w:rStyle w:val="vlist-s"/>
          <w:highlight w:val="lightGray"/>
        </w:rPr>
        <w:t>​</w:t>
      </w:r>
      <w:r w:rsidRPr="00616E76">
        <w:rPr>
          <w:highlight w:val="lightGray"/>
        </w:rPr>
        <w:t xml:space="preserve"> </w:t>
      </w:r>
    </w:p>
    <w:p w14:paraId="6FF27610" w14:textId="6C34C2B6" w:rsidR="00EB0F4A" w:rsidRDefault="00913B83" w:rsidP="00FD40A9">
      <w:pPr>
        <w:rPr>
          <w:highlight w:val="lightGray"/>
        </w:rPr>
      </w:pPr>
      <w:r w:rsidRPr="00616E76">
        <w:rPr>
          <w:highlight w:val="lightGray"/>
        </w:rPr>
        <w:lastRenderedPageBreak/>
        <w:t xml:space="preserve">Essa métrica foi utilizada neste trabalho para comparar os modelos porque lida melhor com o desequilíbrio entre classes, como no caso da variável </w:t>
      </w:r>
      <w:r w:rsidRPr="00616E76">
        <w:rPr>
          <w:rStyle w:val="nfase"/>
          <w:highlight w:val="lightGray"/>
        </w:rPr>
        <w:t>EVOLUCAO</w:t>
      </w:r>
      <w:r w:rsidRPr="00616E76">
        <w:rPr>
          <w:highlight w:val="lightGray"/>
        </w:rPr>
        <w:t>, em que há predominância de casos de cura em relação aos óbitos.</w:t>
      </w:r>
    </w:p>
    <w:p w14:paraId="259189E1" w14:textId="77777777" w:rsidR="00EB0F4A" w:rsidRPr="00616E76" w:rsidRDefault="00EB0F4A" w:rsidP="00FE2B5A">
      <w:pPr>
        <w:rPr>
          <w:highlight w:val="lightGray"/>
        </w:rPr>
      </w:pPr>
    </w:p>
    <w:p w14:paraId="0A7FE8DA" w14:textId="0494B91C" w:rsidR="00913B83" w:rsidRPr="00616E76" w:rsidRDefault="00913B83" w:rsidP="00913B83">
      <w:pPr>
        <w:rPr>
          <w:highlight w:val="lightGray"/>
        </w:rPr>
      </w:pPr>
    </w:p>
    <w:p w14:paraId="6814A77E" w14:textId="58FFBA34" w:rsidR="00913B83" w:rsidRPr="00523A23" w:rsidRDefault="00913B83" w:rsidP="00913B83">
      <w:pPr>
        <w:pStyle w:val="Ttulo4"/>
        <w:rPr>
          <w:rStyle w:val="Forte"/>
          <w:b/>
          <w:bCs w:val="0"/>
          <w:highlight w:val="yellow"/>
          <w:lang w:val="pt-BR"/>
        </w:rPr>
      </w:pPr>
      <w:r w:rsidRPr="00523A23">
        <w:rPr>
          <w:rStyle w:val="Forte"/>
          <w:b/>
          <w:bCs w:val="0"/>
          <w:highlight w:val="yellow"/>
          <w:lang w:val="pt-BR"/>
        </w:rPr>
        <w:t>AUC-ROC (Área sob a Curva ROC)</w:t>
      </w:r>
    </w:p>
    <w:p w14:paraId="76C4E276" w14:textId="77777777" w:rsidR="004551A5" w:rsidRPr="00A153EF" w:rsidRDefault="004551A5" w:rsidP="004551A5">
      <w:pPr>
        <w:spacing w:before="100" w:beforeAutospacing="1" w:after="100" w:afterAutospacing="1" w:line="240" w:lineRule="auto"/>
        <w:rPr>
          <w:rFonts w:eastAsia="Times New Roman" w:cs="Times New Roman"/>
          <w:szCs w:val="24"/>
          <w:lang w:eastAsia="pt-BR"/>
        </w:rPr>
      </w:pPr>
      <w:r w:rsidRPr="00B65A27">
        <w:rPr>
          <w:highlight w:val="lightGray"/>
        </w:rPr>
        <w:t>“Uma excelente alternativa é fazer a Receiver Operating Characteristic (ROC) e calcular a Area Under the Curve (AUC). A curva ROC mensura a capacidade de predição do modelo proposto por meio das predições da sensibilidade e da especificidade. Essa técnica serve para visualizar, organizar e classificar o modelo com base na performance preditiva; em termos práticos, quanto mais ao noroeste do gráfico a curva estiver, melhor”</w:t>
      </w:r>
      <w:commentRangeStart w:id="21"/>
      <w:r w:rsidRPr="00B65A27">
        <w:rPr>
          <w:highlight w:val="lightGray"/>
        </w:rPr>
        <w:t xml:space="preserve"> (SILVA; SILVA NETO, 2022, p.12</w:t>
      </w:r>
      <w:r>
        <w:rPr>
          <w:highlight w:val="lightGray"/>
        </w:rPr>
        <w:t>4</w:t>
      </w:r>
      <w:r w:rsidRPr="00B65A27">
        <w:rPr>
          <w:highlight w:val="lightGray"/>
        </w:rPr>
        <w:t>).</w:t>
      </w:r>
      <w:commentRangeEnd w:id="21"/>
      <w:r>
        <w:rPr>
          <w:rStyle w:val="Refdecomentrio"/>
        </w:rPr>
        <w:commentReference w:id="21"/>
      </w:r>
    </w:p>
    <w:p w14:paraId="7B6A84BB" w14:textId="77777777" w:rsidR="00913B83" w:rsidRPr="00616E76" w:rsidRDefault="00913B83" w:rsidP="00913B83">
      <w:pPr>
        <w:pStyle w:val="NormalWeb"/>
        <w:rPr>
          <w:highlight w:val="lightGray"/>
        </w:rPr>
      </w:pPr>
      <w:r w:rsidRPr="00616E76">
        <w:rPr>
          <w:highlight w:val="lightGray"/>
        </w:rPr>
        <w:t xml:space="preserve">A curva ROC (Receiver Operating Characteristic) mostra a relação entre a taxa de verdadeiros positivos (Recall) e a taxa de falsos positivos (1 – Especificidade). A </w:t>
      </w:r>
      <w:r w:rsidRPr="00616E76">
        <w:rPr>
          <w:rStyle w:val="Forte"/>
          <w:highlight w:val="lightGray"/>
        </w:rPr>
        <w:t>AUC (Área sob a Curva)</w:t>
      </w:r>
      <w:r w:rsidRPr="00616E76">
        <w:rPr>
          <w:highlight w:val="lightGray"/>
        </w:rPr>
        <w:t xml:space="preserve"> varia entre 0 e 1 e representa a capacidade geral do modelo de separar as classes corretamente. Quanto mais próxima de 1, melhor o desempenho.</w:t>
      </w:r>
    </w:p>
    <w:p w14:paraId="4072F2B8" w14:textId="77777777" w:rsidR="00913B83" w:rsidRPr="00616E76" w:rsidRDefault="00913B83" w:rsidP="00913B83">
      <w:pPr>
        <w:pStyle w:val="NormalWeb"/>
        <w:numPr>
          <w:ilvl w:val="0"/>
          <w:numId w:val="14"/>
        </w:numPr>
        <w:rPr>
          <w:highlight w:val="lightGray"/>
        </w:rPr>
      </w:pPr>
      <w:r w:rsidRPr="00616E76">
        <w:rPr>
          <w:rStyle w:val="Forte"/>
          <w:highlight w:val="lightGray"/>
        </w:rPr>
        <w:t>AUC = 0.5</w:t>
      </w:r>
      <w:r w:rsidRPr="00616E76">
        <w:rPr>
          <w:highlight w:val="lightGray"/>
        </w:rPr>
        <w:t>: modelo aleatório</w:t>
      </w:r>
    </w:p>
    <w:p w14:paraId="14D64F31" w14:textId="77777777" w:rsidR="00913B83" w:rsidRPr="00616E76" w:rsidRDefault="00913B83" w:rsidP="00913B83">
      <w:pPr>
        <w:pStyle w:val="NormalWeb"/>
        <w:numPr>
          <w:ilvl w:val="0"/>
          <w:numId w:val="14"/>
        </w:numPr>
        <w:rPr>
          <w:highlight w:val="lightGray"/>
        </w:rPr>
      </w:pPr>
      <w:r w:rsidRPr="00616E76">
        <w:rPr>
          <w:rStyle w:val="Forte"/>
          <w:highlight w:val="lightGray"/>
        </w:rPr>
        <w:t>AUC &gt; 0.7</w:t>
      </w:r>
      <w:r w:rsidRPr="00616E76">
        <w:rPr>
          <w:highlight w:val="lightGray"/>
        </w:rPr>
        <w:t>: desempenho razoável</w:t>
      </w:r>
    </w:p>
    <w:p w14:paraId="7CA8D62D" w14:textId="77777777" w:rsidR="00913B83" w:rsidRPr="00616E76" w:rsidRDefault="00913B83" w:rsidP="00913B83">
      <w:pPr>
        <w:pStyle w:val="NormalWeb"/>
        <w:numPr>
          <w:ilvl w:val="0"/>
          <w:numId w:val="14"/>
        </w:numPr>
        <w:rPr>
          <w:highlight w:val="lightGray"/>
        </w:rPr>
      </w:pPr>
      <w:r w:rsidRPr="00616E76">
        <w:rPr>
          <w:rStyle w:val="Forte"/>
          <w:highlight w:val="lightGray"/>
        </w:rPr>
        <w:t>AUC &gt; 0.9</w:t>
      </w:r>
      <w:r w:rsidRPr="00616E76">
        <w:rPr>
          <w:highlight w:val="lightGray"/>
        </w:rPr>
        <w:t>: excelente desempenho</w:t>
      </w:r>
    </w:p>
    <w:p w14:paraId="773984B9" w14:textId="77777777" w:rsidR="00A369E1" w:rsidRDefault="00913B83" w:rsidP="00A369E1">
      <w:pPr>
        <w:pStyle w:val="NormalWeb"/>
        <w:rPr>
          <w:highlight w:val="lightGray"/>
        </w:rPr>
      </w:pPr>
      <w:r w:rsidRPr="00616E76">
        <w:rPr>
          <w:rStyle w:val="nfase"/>
          <w:highlight w:val="lightGray"/>
        </w:rPr>
        <w:t>Gráfico sugerido para inserção</w:t>
      </w:r>
      <w:r w:rsidRPr="00616E76">
        <w:rPr>
          <w:highlight w:val="lightGray"/>
        </w:rPr>
        <w:t>: Curva ROC de exemplo com a área sombreada sob a curva.</w:t>
      </w:r>
      <w:r w:rsidR="00616E76" w:rsidRPr="00616E76">
        <w:rPr>
          <w:highlight w:val="lightGray"/>
        </w:rPr>
        <w:t xml:space="preserve"> </w:t>
      </w:r>
      <w:r w:rsidR="00A369E1">
        <w:rPr>
          <w:highlight w:val="lightGray"/>
        </w:rPr>
        <w:t xml:space="preserve">  </w:t>
      </w:r>
    </w:p>
    <w:p w14:paraId="5E0672A9" w14:textId="7BA154A7" w:rsidR="00A369E1" w:rsidRPr="00616E76" w:rsidRDefault="00A369E1" w:rsidP="00F51C11">
      <w:pPr>
        <w:pStyle w:val="NormalWeb"/>
        <w:jc w:val="center"/>
        <w:rPr>
          <w:highlight w:val="lightGray"/>
        </w:rPr>
      </w:pPr>
      <w:r>
        <w:rPr>
          <w:noProof/>
          <w:highlight w:val="lightGray"/>
        </w:rPr>
        <w:drawing>
          <wp:inline distT="0" distB="0" distL="0" distR="0" wp14:anchorId="73079EFC" wp14:editId="381AC807">
            <wp:extent cx="2355541" cy="1404518"/>
            <wp:effectExtent l="0" t="0" r="6985" b="5715"/>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406412" cy="1434851"/>
                    </a:xfrm>
                    <a:prstGeom prst="rect">
                      <a:avLst/>
                    </a:prstGeom>
                    <a:noFill/>
                  </pic:spPr>
                </pic:pic>
              </a:graphicData>
            </a:graphic>
          </wp:inline>
        </w:drawing>
      </w:r>
    </w:p>
    <w:p w14:paraId="7A595D92" w14:textId="135247C9" w:rsidR="00594303" w:rsidRPr="00BE4260" w:rsidRDefault="00594303" w:rsidP="00594303">
      <w:pPr>
        <w:pStyle w:val="Ttulo4"/>
        <w:numPr>
          <w:ilvl w:val="0"/>
          <w:numId w:val="14"/>
        </w:numPr>
        <w:rPr>
          <w:rStyle w:val="Forte"/>
          <w:b/>
          <w:bCs w:val="0"/>
          <w:highlight w:val="lightGray"/>
          <w:lang w:val="pt-BR"/>
        </w:rPr>
      </w:pPr>
      <w:r w:rsidRPr="00BE4260">
        <w:rPr>
          <w:rStyle w:val="Forte"/>
          <w:b/>
          <w:bCs w:val="0"/>
          <w:highlight w:val="lightGray"/>
          <w:lang w:val="pt-BR"/>
        </w:rPr>
        <w:t xml:space="preserve">Funcionamento curva </w:t>
      </w:r>
      <w:r w:rsidR="009A20EE" w:rsidRPr="00BE4260">
        <w:rPr>
          <w:rStyle w:val="Forte"/>
          <w:b/>
          <w:bCs w:val="0"/>
          <w:highlight w:val="lightGray"/>
          <w:lang w:val="pt-BR"/>
        </w:rPr>
        <w:t xml:space="preserve">ROC e </w:t>
      </w:r>
      <w:r w:rsidRPr="00BE4260">
        <w:rPr>
          <w:rStyle w:val="Forte"/>
          <w:b/>
          <w:bCs w:val="0"/>
          <w:highlight w:val="lightGray"/>
          <w:lang w:val="pt-BR"/>
        </w:rPr>
        <w:t>AUC</w:t>
      </w:r>
    </w:p>
    <w:p w14:paraId="2BF6688C" w14:textId="77777777" w:rsidR="00594303" w:rsidRPr="00594303" w:rsidRDefault="00594303" w:rsidP="00594303">
      <w:pPr>
        <w:spacing w:before="100" w:beforeAutospacing="1" w:after="100" w:afterAutospacing="1" w:line="240" w:lineRule="auto"/>
        <w:jc w:val="left"/>
        <w:rPr>
          <w:rFonts w:eastAsia="Times New Roman" w:cs="Times New Roman"/>
          <w:szCs w:val="24"/>
          <w:highlight w:val="lightGray"/>
          <w:lang w:eastAsia="pt-BR"/>
        </w:rPr>
      </w:pPr>
      <w:r w:rsidRPr="00594303">
        <w:rPr>
          <w:rFonts w:eastAsia="Times New Roman" w:cs="Times New Roman"/>
          <w:szCs w:val="24"/>
          <w:highlight w:val="lightGray"/>
          <w:lang w:eastAsia="pt-BR"/>
        </w:rPr>
        <w:t xml:space="preserve">A </w:t>
      </w:r>
      <w:r w:rsidRPr="00594303">
        <w:rPr>
          <w:rFonts w:eastAsia="Times New Roman" w:cs="Times New Roman"/>
          <w:b/>
          <w:bCs/>
          <w:szCs w:val="24"/>
          <w:highlight w:val="lightGray"/>
          <w:lang w:eastAsia="pt-BR"/>
        </w:rPr>
        <w:t>Curva ROC (Receiver Operating Characteristic)</w:t>
      </w:r>
      <w:r w:rsidRPr="00594303">
        <w:rPr>
          <w:rFonts w:eastAsia="Times New Roman" w:cs="Times New Roman"/>
          <w:szCs w:val="24"/>
          <w:highlight w:val="lightGray"/>
          <w:lang w:eastAsia="pt-BR"/>
        </w:rPr>
        <w:t xml:space="preserve"> é uma ferramenta gráfica amplamente utilizada para avaliar o desempenho de modelos de classificação binária. Essa curva mostra a relação entre a </w:t>
      </w:r>
      <w:r w:rsidRPr="00594303">
        <w:rPr>
          <w:rFonts w:eastAsia="Times New Roman" w:cs="Times New Roman"/>
          <w:b/>
          <w:bCs/>
          <w:szCs w:val="24"/>
          <w:highlight w:val="lightGray"/>
          <w:lang w:eastAsia="pt-BR"/>
        </w:rPr>
        <w:t>taxa de verdadeiros positivos (True Positive Rate – TPR)</w:t>
      </w:r>
      <w:r w:rsidRPr="00594303">
        <w:rPr>
          <w:rFonts w:eastAsia="Times New Roman" w:cs="Times New Roman"/>
          <w:szCs w:val="24"/>
          <w:highlight w:val="lightGray"/>
          <w:lang w:eastAsia="pt-BR"/>
        </w:rPr>
        <w:t xml:space="preserve">, também conhecida como </w:t>
      </w:r>
      <w:r w:rsidRPr="00594303">
        <w:rPr>
          <w:rFonts w:eastAsia="Times New Roman" w:cs="Times New Roman"/>
          <w:i/>
          <w:iCs/>
          <w:szCs w:val="24"/>
          <w:highlight w:val="lightGray"/>
          <w:lang w:eastAsia="pt-BR"/>
        </w:rPr>
        <w:t>sensibilidade</w:t>
      </w:r>
      <w:r w:rsidRPr="00594303">
        <w:rPr>
          <w:rFonts w:eastAsia="Times New Roman" w:cs="Times New Roman"/>
          <w:szCs w:val="24"/>
          <w:highlight w:val="lightGray"/>
          <w:lang w:eastAsia="pt-BR"/>
        </w:rPr>
        <w:t xml:space="preserve"> ou </w:t>
      </w:r>
      <w:r w:rsidRPr="00594303">
        <w:rPr>
          <w:rFonts w:eastAsia="Times New Roman" w:cs="Times New Roman"/>
          <w:i/>
          <w:iCs/>
          <w:szCs w:val="24"/>
          <w:highlight w:val="lightGray"/>
          <w:lang w:eastAsia="pt-BR"/>
        </w:rPr>
        <w:t>recall</w:t>
      </w:r>
      <w:r w:rsidRPr="00594303">
        <w:rPr>
          <w:rFonts w:eastAsia="Times New Roman" w:cs="Times New Roman"/>
          <w:szCs w:val="24"/>
          <w:highlight w:val="lightGray"/>
          <w:lang w:eastAsia="pt-BR"/>
        </w:rPr>
        <w:t xml:space="preserve">, e a </w:t>
      </w:r>
      <w:r w:rsidRPr="00594303">
        <w:rPr>
          <w:rFonts w:eastAsia="Times New Roman" w:cs="Times New Roman"/>
          <w:b/>
          <w:bCs/>
          <w:szCs w:val="24"/>
          <w:highlight w:val="lightGray"/>
          <w:lang w:eastAsia="pt-BR"/>
        </w:rPr>
        <w:t>taxa de falsos positivos (False Positive Rate – FPR)</w:t>
      </w:r>
      <w:r w:rsidRPr="00594303">
        <w:rPr>
          <w:rFonts w:eastAsia="Times New Roman" w:cs="Times New Roman"/>
          <w:szCs w:val="24"/>
          <w:highlight w:val="lightGray"/>
          <w:lang w:eastAsia="pt-BR"/>
        </w:rPr>
        <w:t>, em diferentes limiares de decisão do modelo.</w:t>
      </w:r>
    </w:p>
    <w:p w14:paraId="27159AAD" w14:textId="77777777" w:rsidR="00594303" w:rsidRPr="00594303" w:rsidRDefault="00594303" w:rsidP="00594303">
      <w:pPr>
        <w:spacing w:before="100" w:beforeAutospacing="1" w:after="100" w:afterAutospacing="1" w:line="240" w:lineRule="auto"/>
        <w:jc w:val="left"/>
        <w:rPr>
          <w:rFonts w:eastAsia="Times New Roman" w:cs="Times New Roman"/>
          <w:szCs w:val="24"/>
          <w:highlight w:val="lightGray"/>
          <w:lang w:eastAsia="pt-BR"/>
        </w:rPr>
      </w:pPr>
      <w:r w:rsidRPr="00594303">
        <w:rPr>
          <w:rFonts w:eastAsia="Times New Roman" w:cs="Times New Roman"/>
          <w:szCs w:val="24"/>
          <w:highlight w:val="lightGray"/>
          <w:lang w:eastAsia="pt-BR"/>
        </w:rPr>
        <w:t xml:space="preserve">O eixo </w:t>
      </w:r>
      <w:r w:rsidRPr="00594303">
        <w:rPr>
          <w:rFonts w:eastAsia="Times New Roman" w:cs="Times New Roman"/>
          <w:b/>
          <w:bCs/>
          <w:szCs w:val="24"/>
          <w:highlight w:val="lightGray"/>
          <w:lang w:eastAsia="pt-BR"/>
        </w:rPr>
        <w:t>Y</w:t>
      </w:r>
      <w:r w:rsidRPr="00594303">
        <w:rPr>
          <w:rFonts w:eastAsia="Times New Roman" w:cs="Times New Roman"/>
          <w:szCs w:val="24"/>
          <w:highlight w:val="lightGray"/>
          <w:lang w:eastAsia="pt-BR"/>
        </w:rPr>
        <w:t xml:space="preserve"> da curva representa a taxa de verdadeiros positivos, calculada como:</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6"/>
        <w:gridCol w:w="6892"/>
        <w:gridCol w:w="816"/>
      </w:tblGrid>
      <w:tr w:rsidR="00594303" w:rsidRPr="00E8412F" w14:paraId="6947DA03" w14:textId="77777777" w:rsidTr="003076F6">
        <w:tc>
          <w:tcPr>
            <w:tcW w:w="846" w:type="dxa"/>
          </w:tcPr>
          <w:p w14:paraId="68325489" w14:textId="77777777" w:rsidR="00594303" w:rsidRPr="00E8412F" w:rsidRDefault="00594303" w:rsidP="003076F6">
            <w:pPr>
              <w:pStyle w:val="CorpodoTexto"/>
              <w:ind w:firstLine="0"/>
              <w:rPr>
                <w:highlight w:val="lightGray"/>
              </w:rPr>
            </w:pPr>
          </w:p>
        </w:tc>
        <w:tc>
          <w:tcPr>
            <w:tcW w:w="7371" w:type="dxa"/>
            <w:vAlign w:val="center"/>
          </w:tcPr>
          <w:p w14:paraId="6DE1EB60" w14:textId="4DB48076" w:rsidR="00594303" w:rsidRPr="00E8412F" w:rsidRDefault="00594303" w:rsidP="003076F6">
            <w:pPr>
              <w:pStyle w:val="CorpodoTexto"/>
              <w:ind w:firstLine="0"/>
              <w:rPr>
                <w:highlight w:val="lightGray"/>
              </w:rPr>
            </w:pPr>
            <m:oMathPara>
              <m:oMath>
                <m:r>
                  <m:rPr>
                    <m:sty m:val="p"/>
                  </m:rPr>
                  <w:rPr>
                    <w:rFonts w:ascii="Cambria Math" w:hAnsi="Cambria Math" w:cs="Arial"/>
                    <w:color w:val="000000"/>
                    <w:highlight w:val="lightGray"/>
                  </w:rPr>
                  <m:t xml:space="preserve">TPR= </m:t>
                </m:r>
                <m:f>
                  <m:fPr>
                    <m:ctrlPr>
                      <w:rPr>
                        <w:rFonts w:ascii="Cambria Math" w:hAnsi="Cambria Math" w:cs="Arial"/>
                        <w:color w:val="000000"/>
                        <w:highlight w:val="lightGray"/>
                      </w:rPr>
                    </m:ctrlPr>
                  </m:fPr>
                  <m:num>
                    <m:r>
                      <m:rPr>
                        <m:sty m:val="p"/>
                      </m:rPr>
                      <w:rPr>
                        <w:rFonts w:ascii="Cambria Math" w:hAnsi="Cambria Math" w:cs="Arial"/>
                        <w:color w:val="000000"/>
                        <w:highlight w:val="lightGray"/>
                      </w:rPr>
                      <m:t>VP</m:t>
                    </m:r>
                  </m:num>
                  <m:den>
                    <m:r>
                      <w:rPr>
                        <w:rFonts w:ascii="Cambria Math" w:hAnsi="Cambria Math" w:cs="Arial"/>
                        <w:color w:val="000000"/>
                        <w:highlight w:val="lightGray"/>
                      </w:rPr>
                      <m:t>VP+FN</m:t>
                    </m:r>
                  </m:den>
                </m:f>
              </m:oMath>
            </m:oMathPara>
          </w:p>
        </w:tc>
        <w:tc>
          <w:tcPr>
            <w:tcW w:w="844" w:type="dxa"/>
            <w:vAlign w:val="center"/>
          </w:tcPr>
          <w:p w14:paraId="0F0FB964" w14:textId="674B1CCB" w:rsidR="00594303" w:rsidRPr="00E8412F" w:rsidRDefault="00594303" w:rsidP="003076F6">
            <w:pPr>
              <w:pStyle w:val="CorpodoTexto"/>
              <w:ind w:firstLine="0"/>
              <w:jc w:val="right"/>
              <w:rPr>
                <w:highlight w:val="lightGray"/>
              </w:rPr>
            </w:pPr>
            <w:r w:rsidRPr="00E8412F">
              <w:rPr>
                <w:highlight w:val="lightGray"/>
              </w:rPr>
              <w:t>(6)</w:t>
            </w:r>
          </w:p>
        </w:tc>
      </w:tr>
    </w:tbl>
    <w:p w14:paraId="419C915E" w14:textId="77777777" w:rsidR="00594303" w:rsidRPr="00594303" w:rsidRDefault="00594303" w:rsidP="00594303">
      <w:pPr>
        <w:spacing w:before="100" w:beforeAutospacing="1" w:after="100" w:afterAutospacing="1" w:line="240" w:lineRule="auto"/>
        <w:jc w:val="left"/>
        <w:rPr>
          <w:rFonts w:eastAsia="Times New Roman" w:cs="Times New Roman"/>
          <w:szCs w:val="24"/>
          <w:highlight w:val="lightGray"/>
          <w:lang w:eastAsia="pt-BR"/>
        </w:rPr>
      </w:pPr>
      <w:r w:rsidRPr="00594303">
        <w:rPr>
          <w:rFonts w:eastAsia="Times New Roman" w:cs="Times New Roman"/>
          <w:szCs w:val="24"/>
          <w:highlight w:val="lightGray"/>
          <w:lang w:eastAsia="pt-BR"/>
        </w:rPr>
        <w:t xml:space="preserve">Enquanto o eixo </w:t>
      </w:r>
      <w:r w:rsidRPr="00594303">
        <w:rPr>
          <w:rFonts w:eastAsia="Times New Roman" w:cs="Times New Roman"/>
          <w:b/>
          <w:bCs/>
          <w:szCs w:val="24"/>
          <w:highlight w:val="lightGray"/>
          <w:lang w:eastAsia="pt-BR"/>
        </w:rPr>
        <w:t>X</w:t>
      </w:r>
      <w:r w:rsidRPr="00594303">
        <w:rPr>
          <w:rFonts w:eastAsia="Times New Roman" w:cs="Times New Roman"/>
          <w:szCs w:val="24"/>
          <w:highlight w:val="lightGray"/>
          <w:lang w:eastAsia="pt-BR"/>
        </w:rPr>
        <w:t xml:space="preserve"> representa a taxa de falsos positivos:</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6"/>
        <w:gridCol w:w="6892"/>
        <w:gridCol w:w="816"/>
      </w:tblGrid>
      <w:tr w:rsidR="00594303" w:rsidRPr="00E8412F" w14:paraId="371CB994" w14:textId="77777777" w:rsidTr="003076F6">
        <w:tc>
          <w:tcPr>
            <w:tcW w:w="846" w:type="dxa"/>
          </w:tcPr>
          <w:p w14:paraId="2D504DD2" w14:textId="77777777" w:rsidR="00594303" w:rsidRPr="00E8412F" w:rsidRDefault="00594303" w:rsidP="003076F6">
            <w:pPr>
              <w:pStyle w:val="CorpodoTexto"/>
              <w:ind w:firstLine="0"/>
              <w:rPr>
                <w:highlight w:val="lightGray"/>
              </w:rPr>
            </w:pPr>
          </w:p>
        </w:tc>
        <w:tc>
          <w:tcPr>
            <w:tcW w:w="7371" w:type="dxa"/>
            <w:vAlign w:val="center"/>
          </w:tcPr>
          <w:p w14:paraId="7CC62C7B" w14:textId="2FACA4BF" w:rsidR="00594303" w:rsidRPr="00E8412F" w:rsidRDefault="00594303" w:rsidP="003076F6">
            <w:pPr>
              <w:pStyle w:val="CorpodoTexto"/>
              <w:ind w:firstLine="0"/>
              <w:rPr>
                <w:highlight w:val="lightGray"/>
              </w:rPr>
            </w:pPr>
            <m:oMathPara>
              <m:oMath>
                <m:r>
                  <m:rPr>
                    <m:sty m:val="p"/>
                  </m:rPr>
                  <w:rPr>
                    <w:rFonts w:ascii="Cambria Math" w:hAnsi="Cambria Math" w:cs="Arial"/>
                    <w:color w:val="000000"/>
                    <w:highlight w:val="lightGray"/>
                  </w:rPr>
                  <m:t xml:space="preserve">FPR= </m:t>
                </m:r>
                <m:f>
                  <m:fPr>
                    <m:ctrlPr>
                      <w:rPr>
                        <w:rFonts w:ascii="Cambria Math" w:hAnsi="Cambria Math" w:cs="Arial"/>
                        <w:color w:val="000000"/>
                        <w:highlight w:val="lightGray"/>
                      </w:rPr>
                    </m:ctrlPr>
                  </m:fPr>
                  <m:num>
                    <m:r>
                      <m:rPr>
                        <m:sty m:val="p"/>
                      </m:rPr>
                      <w:rPr>
                        <w:rFonts w:ascii="Cambria Math" w:hAnsi="Cambria Math" w:cs="Arial"/>
                        <w:color w:val="000000"/>
                        <w:highlight w:val="lightGray"/>
                      </w:rPr>
                      <m:t>FP</m:t>
                    </m:r>
                  </m:num>
                  <m:den>
                    <m:r>
                      <w:rPr>
                        <w:rFonts w:ascii="Cambria Math" w:hAnsi="Cambria Math" w:cs="Arial"/>
                        <w:color w:val="000000"/>
                        <w:highlight w:val="lightGray"/>
                      </w:rPr>
                      <m:t>FP+VN</m:t>
                    </m:r>
                  </m:den>
                </m:f>
              </m:oMath>
            </m:oMathPara>
          </w:p>
        </w:tc>
        <w:tc>
          <w:tcPr>
            <w:tcW w:w="844" w:type="dxa"/>
            <w:vAlign w:val="center"/>
          </w:tcPr>
          <w:p w14:paraId="59A5578E" w14:textId="1CE1D602" w:rsidR="00594303" w:rsidRPr="00E8412F" w:rsidRDefault="00594303" w:rsidP="003076F6">
            <w:pPr>
              <w:pStyle w:val="CorpodoTexto"/>
              <w:ind w:firstLine="0"/>
              <w:jc w:val="right"/>
              <w:rPr>
                <w:highlight w:val="lightGray"/>
              </w:rPr>
            </w:pPr>
            <w:r w:rsidRPr="00E8412F">
              <w:rPr>
                <w:highlight w:val="lightGray"/>
              </w:rPr>
              <w:t>(7)</w:t>
            </w:r>
          </w:p>
        </w:tc>
      </w:tr>
    </w:tbl>
    <w:p w14:paraId="3FEEA1E0" w14:textId="77777777" w:rsidR="00594303" w:rsidRPr="00594303" w:rsidRDefault="00594303" w:rsidP="005C66B4">
      <w:pPr>
        <w:spacing w:before="100" w:beforeAutospacing="1" w:after="100" w:afterAutospacing="1" w:line="240" w:lineRule="auto"/>
        <w:rPr>
          <w:rFonts w:eastAsia="Times New Roman" w:cs="Times New Roman"/>
          <w:szCs w:val="24"/>
          <w:highlight w:val="lightGray"/>
          <w:lang w:eastAsia="pt-BR"/>
        </w:rPr>
      </w:pPr>
      <w:r w:rsidRPr="00594303">
        <w:rPr>
          <w:rFonts w:eastAsia="Times New Roman" w:cs="Times New Roman"/>
          <w:szCs w:val="24"/>
          <w:highlight w:val="lightGray"/>
          <w:lang w:eastAsia="pt-BR"/>
        </w:rPr>
        <w:t>Cada ponto da curva ROC corresponde a um limiar de decisão diferente, ou seja, a um valor de corte aplicado à probabilidade estimada pelo modelo para classificar uma instância como pertencente à classe positiva (por exemplo, "óbito"). Ao variar esse limiar, o modelo pode tornar-se mais ou menos conservador em suas predições, o que afeta diretamente o equilíbrio entre sensibilidade e especificidade.</w:t>
      </w:r>
    </w:p>
    <w:p w14:paraId="40C4E48B" w14:textId="77777777" w:rsidR="00594303" w:rsidRPr="00594303" w:rsidRDefault="00594303" w:rsidP="005C66B4">
      <w:pPr>
        <w:spacing w:before="100" w:beforeAutospacing="1" w:after="100" w:afterAutospacing="1" w:line="240" w:lineRule="auto"/>
        <w:rPr>
          <w:rFonts w:eastAsia="Times New Roman" w:cs="Times New Roman"/>
          <w:szCs w:val="24"/>
          <w:highlight w:val="lightGray"/>
          <w:lang w:eastAsia="pt-BR"/>
        </w:rPr>
      </w:pPr>
      <w:r w:rsidRPr="00594303">
        <w:rPr>
          <w:rFonts w:eastAsia="Times New Roman" w:cs="Times New Roman"/>
          <w:szCs w:val="24"/>
          <w:highlight w:val="lightGray"/>
          <w:lang w:eastAsia="pt-BR"/>
        </w:rPr>
        <w:t xml:space="preserve">A </w:t>
      </w:r>
      <w:r w:rsidRPr="00594303">
        <w:rPr>
          <w:rFonts w:eastAsia="Times New Roman" w:cs="Times New Roman"/>
          <w:b/>
          <w:bCs/>
          <w:szCs w:val="24"/>
          <w:highlight w:val="lightGray"/>
          <w:lang w:eastAsia="pt-BR"/>
        </w:rPr>
        <w:t>AUC (Area Under the Curve)</w:t>
      </w:r>
      <w:r w:rsidRPr="00594303">
        <w:rPr>
          <w:rFonts w:eastAsia="Times New Roman" w:cs="Times New Roman"/>
          <w:szCs w:val="24"/>
          <w:highlight w:val="lightGray"/>
          <w:lang w:eastAsia="pt-BR"/>
        </w:rPr>
        <w:t>, ou área sob a curva ROC, é uma métrica que resume o desempenho do modelo em todos os limiares possíveis. Seu valor varia entre 0 e 1, sendo que:</w:t>
      </w:r>
    </w:p>
    <w:p w14:paraId="5C807DFD" w14:textId="77777777" w:rsidR="00594303" w:rsidRPr="00594303" w:rsidRDefault="00594303" w:rsidP="005C66B4">
      <w:pPr>
        <w:numPr>
          <w:ilvl w:val="0"/>
          <w:numId w:val="15"/>
        </w:numPr>
        <w:spacing w:before="100" w:beforeAutospacing="1" w:after="100" w:afterAutospacing="1" w:line="240" w:lineRule="auto"/>
        <w:rPr>
          <w:rFonts w:eastAsia="Times New Roman" w:cs="Times New Roman"/>
          <w:szCs w:val="24"/>
          <w:highlight w:val="lightGray"/>
          <w:lang w:eastAsia="pt-BR"/>
        </w:rPr>
      </w:pPr>
      <w:r w:rsidRPr="00594303">
        <w:rPr>
          <w:rFonts w:eastAsia="Times New Roman" w:cs="Times New Roman"/>
          <w:b/>
          <w:bCs/>
          <w:szCs w:val="24"/>
          <w:highlight w:val="lightGray"/>
          <w:lang w:eastAsia="pt-BR"/>
        </w:rPr>
        <w:t>AUC = 1.0</w:t>
      </w:r>
      <w:r w:rsidRPr="00594303">
        <w:rPr>
          <w:rFonts w:eastAsia="Times New Roman" w:cs="Times New Roman"/>
          <w:szCs w:val="24"/>
          <w:highlight w:val="lightGray"/>
          <w:lang w:eastAsia="pt-BR"/>
        </w:rPr>
        <w:t xml:space="preserve"> indica um modelo perfeito, capaz de separar perfeitamente as duas classes;</w:t>
      </w:r>
    </w:p>
    <w:p w14:paraId="486E366A" w14:textId="77777777" w:rsidR="00594303" w:rsidRPr="00594303" w:rsidRDefault="00594303" w:rsidP="005C66B4">
      <w:pPr>
        <w:numPr>
          <w:ilvl w:val="0"/>
          <w:numId w:val="15"/>
        </w:numPr>
        <w:spacing w:before="100" w:beforeAutospacing="1" w:after="100" w:afterAutospacing="1" w:line="240" w:lineRule="auto"/>
        <w:rPr>
          <w:rFonts w:eastAsia="Times New Roman" w:cs="Times New Roman"/>
          <w:szCs w:val="24"/>
          <w:highlight w:val="lightGray"/>
          <w:lang w:eastAsia="pt-BR"/>
        </w:rPr>
      </w:pPr>
      <w:r w:rsidRPr="00594303">
        <w:rPr>
          <w:rFonts w:eastAsia="Times New Roman" w:cs="Times New Roman"/>
          <w:b/>
          <w:bCs/>
          <w:szCs w:val="24"/>
          <w:highlight w:val="lightGray"/>
          <w:lang w:eastAsia="pt-BR"/>
        </w:rPr>
        <w:t>AUC = 0.5</w:t>
      </w:r>
      <w:r w:rsidRPr="00594303">
        <w:rPr>
          <w:rFonts w:eastAsia="Times New Roman" w:cs="Times New Roman"/>
          <w:szCs w:val="24"/>
          <w:highlight w:val="lightGray"/>
          <w:lang w:eastAsia="pt-BR"/>
        </w:rPr>
        <w:t xml:space="preserve"> representa um modelo aleatório, sem capacidade discriminativa;</w:t>
      </w:r>
    </w:p>
    <w:p w14:paraId="472A62BD" w14:textId="77777777" w:rsidR="00594303" w:rsidRPr="00594303" w:rsidRDefault="00594303" w:rsidP="005C66B4">
      <w:pPr>
        <w:numPr>
          <w:ilvl w:val="0"/>
          <w:numId w:val="15"/>
        </w:numPr>
        <w:spacing w:before="100" w:beforeAutospacing="1" w:after="100" w:afterAutospacing="1" w:line="240" w:lineRule="auto"/>
        <w:rPr>
          <w:rFonts w:eastAsia="Times New Roman" w:cs="Times New Roman"/>
          <w:szCs w:val="24"/>
          <w:highlight w:val="lightGray"/>
          <w:lang w:eastAsia="pt-BR"/>
        </w:rPr>
      </w:pPr>
      <w:r w:rsidRPr="00594303">
        <w:rPr>
          <w:rFonts w:eastAsia="Times New Roman" w:cs="Times New Roman"/>
          <w:b/>
          <w:bCs/>
          <w:szCs w:val="24"/>
          <w:highlight w:val="lightGray"/>
          <w:lang w:eastAsia="pt-BR"/>
        </w:rPr>
        <w:t>AUC &gt; 0.7</w:t>
      </w:r>
      <w:r w:rsidRPr="00594303">
        <w:rPr>
          <w:rFonts w:eastAsia="Times New Roman" w:cs="Times New Roman"/>
          <w:szCs w:val="24"/>
          <w:highlight w:val="lightGray"/>
          <w:lang w:eastAsia="pt-BR"/>
        </w:rPr>
        <w:t xml:space="preserve"> é geralmente considerado um desempenho aceitável;</w:t>
      </w:r>
    </w:p>
    <w:p w14:paraId="401ACB85" w14:textId="77777777" w:rsidR="00594303" w:rsidRPr="00594303" w:rsidRDefault="00594303" w:rsidP="005C66B4">
      <w:pPr>
        <w:numPr>
          <w:ilvl w:val="0"/>
          <w:numId w:val="15"/>
        </w:numPr>
        <w:spacing w:before="100" w:beforeAutospacing="1" w:after="100" w:afterAutospacing="1" w:line="240" w:lineRule="auto"/>
        <w:rPr>
          <w:rFonts w:eastAsia="Times New Roman" w:cs="Times New Roman"/>
          <w:szCs w:val="24"/>
          <w:highlight w:val="lightGray"/>
          <w:lang w:eastAsia="pt-BR"/>
        </w:rPr>
      </w:pPr>
      <w:r w:rsidRPr="00594303">
        <w:rPr>
          <w:rFonts w:eastAsia="Times New Roman" w:cs="Times New Roman"/>
          <w:b/>
          <w:bCs/>
          <w:szCs w:val="24"/>
          <w:highlight w:val="lightGray"/>
          <w:lang w:eastAsia="pt-BR"/>
        </w:rPr>
        <w:t>AUC &gt; 0.9</w:t>
      </w:r>
      <w:r w:rsidRPr="00594303">
        <w:rPr>
          <w:rFonts w:eastAsia="Times New Roman" w:cs="Times New Roman"/>
          <w:szCs w:val="24"/>
          <w:highlight w:val="lightGray"/>
          <w:lang w:eastAsia="pt-BR"/>
        </w:rPr>
        <w:t xml:space="preserve"> reflete um modelo com excelente poder de classificação.</w:t>
      </w:r>
    </w:p>
    <w:p w14:paraId="5EFE8581" w14:textId="77777777" w:rsidR="00594303" w:rsidRPr="00594303" w:rsidRDefault="00594303" w:rsidP="005C66B4">
      <w:pPr>
        <w:spacing w:before="100" w:beforeAutospacing="1" w:after="100" w:afterAutospacing="1" w:line="240" w:lineRule="auto"/>
        <w:rPr>
          <w:rFonts w:eastAsia="Times New Roman" w:cs="Times New Roman"/>
          <w:szCs w:val="24"/>
          <w:lang w:eastAsia="pt-BR"/>
        </w:rPr>
      </w:pPr>
      <w:r w:rsidRPr="00594303">
        <w:rPr>
          <w:rFonts w:eastAsia="Times New Roman" w:cs="Times New Roman"/>
          <w:szCs w:val="24"/>
          <w:highlight w:val="lightGray"/>
          <w:lang w:eastAsia="pt-BR"/>
        </w:rPr>
        <w:t xml:space="preserve">No presente trabalho, a AUC foi utilizada como métrica complementar ao F1-score, pois permite avaliar a </w:t>
      </w:r>
      <w:r w:rsidRPr="00594303">
        <w:rPr>
          <w:rFonts w:eastAsia="Times New Roman" w:cs="Times New Roman"/>
          <w:b/>
          <w:bCs/>
          <w:szCs w:val="24"/>
          <w:highlight w:val="lightGray"/>
          <w:lang w:eastAsia="pt-BR"/>
        </w:rPr>
        <w:t>capacidade discriminativa geral dos modelos Random Forest e CART</w:t>
      </w:r>
      <w:r w:rsidRPr="00594303">
        <w:rPr>
          <w:rFonts w:eastAsia="Times New Roman" w:cs="Times New Roman"/>
          <w:szCs w:val="24"/>
          <w:highlight w:val="lightGray"/>
          <w:lang w:eastAsia="pt-BR"/>
        </w:rPr>
        <w:t xml:space="preserve">, independentemente da escolha de um limiar específico. Essa abordagem é especialmente útil diante do </w:t>
      </w:r>
      <w:r w:rsidRPr="00594303">
        <w:rPr>
          <w:rFonts w:eastAsia="Times New Roman" w:cs="Times New Roman"/>
          <w:b/>
          <w:bCs/>
          <w:szCs w:val="24"/>
          <w:highlight w:val="lightGray"/>
          <w:lang w:eastAsia="pt-BR"/>
        </w:rPr>
        <w:t>desbalanceamento da variável alvo EVOLUCAO</w:t>
      </w:r>
      <w:r w:rsidRPr="00594303">
        <w:rPr>
          <w:rFonts w:eastAsia="Times New Roman" w:cs="Times New Roman"/>
          <w:szCs w:val="24"/>
          <w:highlight w:val="lightGray"/>
          <w:lang w:eastAsia="pt-BR"/>
        </w:rPr>
        <w:t>, uma vez que considera todo o espectro de classificações possíveis. A Figura X ilustra um exemplo de Curva ROC com a respectiva área AUC sombreada, representando graficamente essa métrica.</w:t>
      </w:r>
    </w:p>
    <w:p w14:paraId="2DA0857C" w14:textId="77777777" w:rsidR="00594303" w:rsidRPr="00594303" w:rsidRDefault="00594303" w:rsidP="00594303">
      <w:pPr>
        <w:rPr>
          <w:highlight w:val="lightGray"/>
        </w:rPr>
      </w:pPr>
    </w:p>
    <w:p w14:paraId="694C5194" w14:textId="7E00A8D1" w:rsidR="00616E76" w:rsidRPr="00523A23" w:rsidRDefault="00616E76" w:rsidP="00616E76">
      <w:pPr>
        <w:pStyle w:val="Ttulo4"/>
        <w:rPr>
          <w:highlight w:val="yellow"/>
        </w:rPr>
      </w:pPr>
      <w:r w:rsidRPr="00523A23">
        <w:rPr>
          <w:rStyle w:val="Forte"/>
          <w:b/>
          <w:bCs w:val="0"/>
          <w:highlight w:val="yellow"/>
        </w:rPr>
        <w:t>Justificativa das Métricas Utilizadas</w:t>
      </w:r>
    </w:p>
    <w:p w14:paraId="2FE28D1C" w14:textId="77777777" w:rsidR="00616E76" w:rsidRPr="00616E76" w:rsidRDefault="00616E76" w:rsidP="009C7119">
      <w:pPr>
        <w:pStyle w:val="NormalWeb"/>
        <w:jc w:val="both"/>
        <w:rPr>
          <w:highlight w:val="lightGray"/>
        </w:rPr>
      </w:pPr>
      <w:r w:rsidRPr="00616E76">
        <w:rPr>
          <w:highlight w:val="lightGray"/>
        </w:rPr>
        <w:t xml:space="preserve">Devido ao </w:t>
      </w:r>
      <w:r w:rsidRPr="00616E76">
        <w:rPr>
          <w:rStyle w:val="Forte"/>
          <w:highlight w:val="lightGray"/>
        </w:rPr>
        <w:t>desbalanceamento da variável-alvo EVOLUCAO</w:t>
      </w:r>
      <w:r w:rsidRPr="00616E76">
        <w:rPr>
          <w:highlight w:val="lightGray"/>
        </w:rPr>
        <w:t xml:space="preserve"> (com predominância de casos de cura em relação a óbito), métricas como acurácia se tornam insuficientes por não refletirem adequadamente o desempenho do modelo em prever a classe minoritária.</w:t>
      </w:r>
    </w:p>
    <w:p w14:paraId="607CFD8D" w14:textId="3F1EC005" w:rsidR="00EB0F4A" w:rsidRDefault="00616E76" w:rsidP="009C7119">
      <w:pPr>
        <w:pStyle w:val="NormalWeb"/>
        <w:jc w:val="both"/>
      </w:pPr>
      <w:r w:rsidRPr="00616E76">
        <w:rPr>
          <w:highlight w:val="lightGray"/>
        </w:rPr>
        <w:t xml:space="preserve">Por esse motivo, o </w:t>
      </w:r>
      <w:r w:rsidRPr="00616E76">
        <w:rPr>
          <w:rStyle w:val="Forte"/>
          <w:highlight w:val="lightGray"/>
        </w:rPr>
        <w:t>F1-score</w:t>
      </w:r>
      <w:r w:rsidRPr="00616E76">
        <w:rPr>
          <w:highlight w:val="lightGray"/>
        </w:rPr>
        <w:t xml:space="preserve"> foi adotado como principal métrica comparativa entre os modelos Random Forest e CART, por equilibrar precisão e recall, oferecendo uma visão mais realista do desempenho preditivo. Além disso, a </w:t>
      </w:r>
      <w:r w:rsidRPr="00616E76">
        <w:rPr>
          <w:rStyle w:val="Forte"/>
          <w:highlight w:val="lightGray"/>
        </w:rPr>
        <w:t>AUC-ROC</w:t>
      </w:r>
      <w:r w:rsidRPr="00616E76">
        <w:rPr>
          <w:highlight w:val="lightGray"/>
        </w:rPr>
        <w:t xml:space="preserve"> também foi utilizada como métrica complementar para avaliar a capacidade discriminativa dos modelos.</w:t>
      </w:r>
    </w:p>
    <w:p w14:paraId="4FF94FF0" w14:textId="2A7C8826" w:rsidR="00EB0F4A" w:rsidRDefault="00EB0F4A" w:rsidP="009C7119">
      <w:pPr>
        <w:pStyle w:val="NormalWeb"/>
        <w:jc w:val="both"/>
      </w:pPr>
      <w:r w:rsidRPr="00575C54">
        <w:rPr>
          <w:highlight w:val="lightGray"/>
        </w:rPr>
        <w:t xml:space="preserve">Além disso, </w:t>
      </w:r>
      <w:r w:rsidRPr="00575C54">
        <w:rPr>
          <w:rStyle w:val="Forte"/>
          <w:highlight w:val="lightGray"/>
        </w:rPr>
        <w:t>SILVA (2021)</w:t>
      </w:r>
      <w:r w:rsidRPr="00575C54">
        <w:rPr>
          <w:highlight w:val="lightGray"/>
        </w:rPr>
        <w:t xml:space="preserve"> demonstrou que modelos ensemble, incluindo Random Forest e XGBoost, obtiveram resultados robustos na classificação de casos de SRAG, com alta capacidade discriminativa, especialmente quando avaliados por métricas como AUC-ROC e F1-score.</w:t>
      </w:r>
    </w:p>
    <w:p w14:paraId="5E30D095" w14:textId="77777777" w:rsidR="00FD40A9" w:rsidRPr="00A153EF" w:rsidRDefault="00FD40A9" w:rsidP="00FD40A9">
      <w:pPr>
        <w:spacing w:before="100" w:beforeAutospacing="1" w:after="100" w:afterAutospacing="1" w:line="240" w:lineRule="auto"/>
        <w:rPr>
          <w:rFonts w:eastAsia="Times New Roman" w:cs="Times New Roman"/>
          <w:szCs w:val="24"/>
          <w:lang w:eastAsia="pt-BR"/>
        </w:rPr>
      </w:pPr>
      <w:r w:rsidRPr="00A153EF">
        <w:rPr>
          <w:rFonts w:eastAsia="Times New Roman" w:cs="Times New Roman"/>
          <w:szCs w:val="24"/>
          <w:highlight w:val="lightGray"/>
          <w:lang w:eastAsia="pt-BR"/>
        </w:rPr>
        <w:lastRenderedPageBreak/>
        <w:t xml:space="preserve">A escolha das métricas no contexto de predição de desfechos clínicos deve considerar o desbalanceamento de classes e a gravidade associada aos erros de classificação. Por esse motivo, os trabalhos revisados justificam o uso combinado de acurácia, precisão, recall, F1-score e AUC-ROC, de modo a oferecer uma avaliação mais completa do modelo </w:t>
      </w:r>
      <w:commentRangeStart w:id="22"/>
      <w:r w:rsidRPr="00A153EF">
        <w:rPr>
          <w:rFonts w:eastAsia="Times New Roman" w:cs="Times New Roman"/>
          <w:szCs w:val="24"/>
          <w:highlight w:val="lightGray"/>
          <w:lang w:eastAsia="pt-BR"/>
        </w:rPr>
        <w:t>(JÚNIOR, 2024; SILVA, 2021)</w:t>
      </w:r>
      <w:commentRangeEnd w:id="22"/>
      <w:r>
        <w:rPr>
          <w:rStyle w:val="Refdecomentrio"/>
        </w:rPr>
        <w:commentReference w:id="22"/>
      </w:r>
      <w:r w:rsidRPr="00A153EF">
        <w:rPr>
          <w:rFonts w:eastAsia="Times New Roman" w:cs="Times New Roman"/>
          <w:szCs w:val="24"/>
          <w:highlight w:val="lightGray"/>
          <w:lang w:eastAsia="pt-BR"/>
        </w:rPr>
        <w:t xml:space="preserve">. Em particular, métricas como o F1-score e a AUC-ROC mostraram-se mais indicadas para avaliar modelos aplicados em bases de saúde, onde o erro em prever um óbito pode ter implicações </w:t>
      </w:r>
      <w:commentRangeStart w:id="23"/>
      <w:r w:rsidRPr="00A153EF">
        <w:rPr>
          <w:rFonts w:eastAsia="Times New Roman" w:cs="Times New Roman"/>
          <w:szCs w:val="24"/>
          <w:highlight w:val="lightGray"/>
          <w:lang w:eastAsia="pt-BR"/>
        </w:rPr>
        <w:t>críticas (SILVA; SILVA NETO, 2022).</w:t>
      </w:r>
      <w:commentRangeEnd w:id="23"/>
      <w:r>
        <w:rPr>
          <w:rStyle w:val="Refdecomentrio"/>
        </w:rPr>
        <w:commentReference w:id="23"/>
      </w:r>
    </w:p>
    <w:p w14:paraId="2328986D" w14:textId="77777777" w:rsidR="00616E76" w:rsidRDefault="00616E76" w:rsidP="00913B83">
      <w:pPr>
        <w:pStyle w:val="NormalWeb"/>
      </w:pPr>
    </w:p>
    <w:p w14:paraId="6C72FA86" w14:textId="33F987CD" w:rsidR="00F66F05" w:rsidRDefault="00F66F05">
      <w:pPr>
        <w:spacing w:after="160" w:line="259" w:lineRule="auto"/>
        <w:jc w:val="left"/>
        <w:rPr>
          <w:highlight w:val="yellow"/>
        </w:rPr>
      </w:pPr>
      <w:r>
        <w:rPr>
          <w:highlight w:val="yellow"/>
        </w:rPr>
        <w:br w:type="page"/>
      </w:r>
    </w:p>
    <w:p w14:paraId="1201C744" w14:textId="77777777" w:rsidR="001E1B9B" w:rsidRPr="00BB486B" w:rsidRDefault="001E1B9B" w:rsidP="001E1B9B">
      <w:pPr>
        <w:pStyle w:val="Ttulo2"/>
        <w:rPr>
          <w:highlight w:val="yellow"/>
        </w:rPr>
      </w:pPr>
      <w:r w:rsidRPr="00824C78">
        <w:rPr>
          <w:lang w:val="pt-BR"/>
        </w:rPr>
        <w:lastRenderedPageBreak/>
        <w:t xml:space="preserve"> </w:t>
      </w:r>
      <w:bookmarkStart w:id="24" w:name="_Toc203566817"/>
      <w:r w:rsidRPr="00BB486B">
        <w:rPr>
          <w:highlight w:val="yellow"/>
        </w:rPr>
        <w:t>Trabalhos Relacionados</w:t>
      </w:r>
      <w:bookmarkEnd w:id="24"/>
    </w:p>
    <w:p w14:paraId="6946346C" w14:textId="77777777" w:rsidR="001E1B9B" w:rsidRDefault="008D5B88" w:rsidP="001E1B9B">
      <w:pPr>
        <w:spacing w:line="240" w:lineRule="auto"/>
        <w:jc w:val="left"/>
        <w:rPr>
          <w:rStyle w:val="Hyperlink"/>
          <w:lang w:val="en-US"/>
        </w:rPr>
      </w:pPr>
      <w:hyperlink r:id="rId13" w:history="1">
        <w:r w:rsidR="001E1B9B" w:rsidRPr="002442F2">
          <w:rPr>
            <w:rStyle w:val="Hyperlink"/>
            <w:lang w:val="en-US"/>
          </w:rPr>
          <w:t>https://bmcpublichealth.biomedcentral.com/articles/10.1186/s12889-024-18815-0</w:t>
        </w:r>
      </w:hyperlink>
    </w:p>
    <w:p w14:paraId="45560054" w14:textId="77777777" w:rsidR="001E1B9B" w:rsidRDefault="001E1B9B" w:rsidP="001E1B9B">
      <w:pPr>
        <w:spacing w:line="240" w:lineRule="auto"/>
        <w:jc w:val="left"/>
        <w:rPr>
          <w:rStyle w:val="Hyperlink"/>
          <w:lang w:val="en-US"/>
        </w:rPr>
      </w:pPr>
    </w:p>
    <w:p w14:paraId="15FD5267" w14:textId="77777777" w:rsidR="004E07A2" w:rsidRPr="00C56C1E" w:rsidRDefault="004E07A2" w:rsidP="004E07A2">
      <w:pPr>
        <w:spacing w:line="240" w:lineRule="auto"/>
      </w:pPr>
      <w:r w:rsidRPr="00C56C1E">
        <w:rPr>
          <w:highlight w:val="lightGray"/>
        </w:rPr>
        <w:t>Rodrigues et al. (2024) propuseram um estudo com foco na predição de abandono do tratamento da tuberculose utilizando algoritmos de aprendizado de máquina aplicados a dados de registros nacionais do Brasil. O trabalho utilizou um conjunto abrangente de variáveis demográficas, clínicas e sociais disponíveis no Sistema de Informação de Agravos de Notificação (SINAN) para treinar e avaliar modelos supervisionados. Foram testados diferentes algoritmos, incluindo Random Forest, XGBoost, LightGBM, entre outros, com o objetivo de identificar pacientes com maior probabilidade de evasão do tratamento. Os modelos apresentaram desempenho promissor, com destaque para o XGBoost, que alcançou AUC-ROC superior a 0,75. Os autores destacam a importância do uso de inteligência artificial como ferramenta auxiliar na vigilância em saúde pública, sugerindo que modelos preditivos podem orientar estratégias direcionadas de intervenção, reduzindo perdas no tratamento e melhorando o controle da doença.</w:t>
      </w:r>
      <w:r>
        <w:t xml:space="preserve"> </w:t>
      </w:r>
    </w:p>
    <w:p w14:paraId="324F0373" w14:textId="77777777" w:rsidR="004E07A2" w:rsidRPr="00C56C1E" w:rsidRDefault="004E07A2" w:rsidP="004E07A2">
      <w:pPr>
        <w:spacing w:line="240" w:lineRule="auto"/>
        <w:jc w:val="left"/>
      </w:pPr>
    </w:p>
    <w:p w14:paraId="1C4417F0" w14:textId="77777777" w:rsidR="004E07A2" w:rsidRDefault="008D5B88" w:rsidP="004E07A2">
      <w:pPr>
        <w:spacing w:line="240" w:lineRule="auto"/>
        <w:jc w:val="left"/>
        <w:rPr>
          <w:rStyle w:val="Hyperlink"/>
        </w:rPr>
      </w:pPr>
      <w:hyperlink r:id="rId14" w:history="1">
        <w:r w:rsidR="004E07A2" w:rsidRPr="0011208B">
          <w:rPr>
            <w:rStyle w:val="Hyperlink"/>
          </w:rPr>
          <w:t>https://www.sciencedirect.com/science/article/abs/pii/S1047279725001127?via%3Dihub</w:t>
        </w:r>
      </w:hyperlink>
    </w:p>
    <w:p w14:paraId="7B571EC3" w14:textId="77777777" w:rsidR="004E07A2" w:rsidRDefault="004E07A2" w:rsidP="004E07A2">
      <w:pPr>
        <w:spacing w:line="240" w:lineRule="auto"/>
        <w:rPr>
          <w:rStyle w:val="Hyperlink"/>
        </w:rPr>
      </w:pPr>
    </w:p>
    <w:p w14:paraId="5844111B" w14:textId="44479650" w:rsidR="004E07A2" w:rsidRDefault="004E07A2" w:rsidP="004E07A2">
      <w:pPr>
        <w:spacing w:line="240" w:lineRule="auto"/>
      </w:pPr>
      <w:r w:rsidRPr="008C358F">
        <w:rPr>
          <w:highlight w:val="lightGray"/>
        </w:rPr>
        <w:t xml:space="preserve">Savalli et al. (2025) conduziram um estudo multicêntrico utilizando algoritmos de aprendizado de máquina para prever a admissão de pacientes com COVID-19 em Unidades de Terapia Intensiva (UTI) com base em dados clínicos e laboratoriais coletados em 12 hospitais brasileiros. O modelo XGBoost foi treinado individualmente em cada hospital para avaliar a performance local e identificar a instituição com melhor desempenho preditivo. Esse modelo foi então validado externamente nos demais hospitais e posteriormente ajustado com técnicas de </w:t>
      </w:r>
      <w:r w:rsidRPr="008C358F">
        <w:rPr>
          <w:rStyle w:val="nfase"/>
          <w:highlight w:val="lightGray"/>
        </w:rPr>
        <w:t>transfer learning</w:t>
      </w:r>
      <w:r w:rsidRPr="008C358F">
        <w:rPr>
          <w:highlight w:val="lightGray"/>
        </w:rPr>
        <w:t xml:space="preserve">. Os resultados indicaram variações significativas na performance entre os hospitais (AUC entre 0.62 e 0.94), sendo que a aplicação do </w:t>
      </w:r>
      <w:r w:rsidRPr="008C358F">
        <w:rPr>
          <w:rStyle w:val="nfase"/>
          <w:highlight w:val="lightGray"/>
        </w:rPr>
        <w:t>transfer learning</w:t>
      </w:r>
      <w:r w:rsidRPr="008C358F">
        <w:rPr>
          <w:highlight w:val="lightGray"/>
        </w:rPr>
        <w:t xml:space="preserve"> melhorou o desempenho em 9 dos 11 hospitais testados. O estudo conclui que essa técnica pode acelerar o treinamento de modelos em locais com menos dados ou menor desempenho preditivo, promovendo maior adaptabilidade e eficiência na gestão hospitalar e na tomada de decisões clínicas em contextos diversos.</w:t>
      </w:r>
    </w:p>
    <w:p w14:paraId="095E5F52" w14:textId="77777777" w:rsidR="00503272" w:rsidRPr="0011208B" w:rsidRDefault="00503272" w:rsidP="004E07A2">
      <w:pPr>
        <w:spacing w:line="240" w:lineRule="auto"/>
      </w:pPr>
    </w:p>
    <w:p w14:paraId="6EE99F44" w14:textId="77777777" w:rsidR="00503272" w:rsidRDefault="00503272" w:rsidP="00503272">
      <w:pPr>
        <w:pStyle w:val="PargrafodaLista"/>
        <w:numPr>
          <w:ilvl w:val="0"/>
          <w:numId w:val="15"/>
        </w:numPr>
        <w:spacing w:after="160" w:line="259" w:lineRule="auto"/>
        <w:jc w:val="left"/>
      </w:pPr>
      <w:r>
        <w:t>Artigo 7</w:t>
      </w:r>
    </w:p>
    <w:p w14:paraId="6870828D" w14:textId="74585A88" w:rsidR="00A479A6" w:rsidRDefault="00A479A6" w:rsidP="00A479A6">
      <w:pPr>
        <w:spacing w:line="240" w:lineRule="auto"/>
        <w:rPr>
          <w:highlight w:val="lightGray"/>
        </w:rPr>
      </w:pPr>
      <w:r w:rsidRPr="00A479A6">
        <w:rPr>
          <w:highlight w:val="lightGray"/>
        </w:rPr>
        <w:t>O estudo de Silva e Silva Neto (2022) aplicou algoritmos de aprendizado de máquina – Regressão Logística, Árvore de Decisão e Random Forest – para prever óbitos por Covid-19 usando dados clínicos de pacientes do SUS (2021). Os três modelos apresentaram desempenho semelhante, com destaque para o Random Forest (acurácia de 77%). Os fatores mais relevantes para o desfecho foram idade, uso de suporte ventilatório e internação em UTI. O trabalho também ressaltou a importância de usar métricas como F1-score e AUC-ROC para avaliar modelos em bases de dados desbalanceadas, confirmando o potencial da inteligência artificial no apoio a decisões clínicas e políticas de saúde.</w:t>
      </w:r>
    </w:p>
    <w:p w14:paraId="7C95FCAD" w14:textId="210B80FF" w:rsidR="00546686" w:rsidRDefault="00546686" w:rsidP="00A479A6">
      <w:pPr>
        <w:spacing w:line="240" w:lineRule="auto"/>
        <w:rPr>
          <w:highlight w:val="lightGray"/>
        </w:rPr>
      </w:pPr>
    </w:p>
    <w:p w14:paraId="51606BC3" w14:textId="7377079C" w:rsidR="00546686" w:rsidRDefault="00546686" w:rsidP="00546686">
      <w:pPr>
        <w:pStyle w:val="PargrafodaLista"/>
        <w:numPr>
          <w:ilvl w:val="0"/>
          <w:numId w:val="15"/>
        </w:numPr>
        <w:spacing w:line="240" w:lineRule="auto"/>
        <w:rPr>
          <w:highlight w:val="lightGray"/>
        </w:rPr>
      </w:pPr>
      <w:r>
        <w:rPr>
          <w:highlight w:val="lightGray"/>
        </w:rPr>
        <w:t>Artigo 1</w:t>
      </w:r>
    </w:p>
    <w:p w14:paraId="12E510C5" w14:textId="77777777" w:rsidR="00B27D5F" w:rsidRPr="00324D25" w:rsidRDefault="00B27D5F" w:rsidP="00940422">
      <w:pPr>
        <w:spacing w:before="100" w:beforeAutospacing="1" w:after="100" w:afterAutospacing="1" w:line="240" w:lineRule="auto"/>
        <w:rPr>
          <w:highlight w:val="lightGray"/>
        </w:rPr>
      </w:pPr>
      <w:r w:rsidRPr="00324D25">
        <w:rPr>
          <w:highlight w:val="lightGray"/>
        </w:rPr>
        <w:t xml:space="preserve">O estudo de Ribeiro et al. (2022) aplicou modelagem preditiva via árvore de decisão para estimar a probabilidade de cura ou óbito em indivíduos com Síndrome Respiratória </w:t>
      </w:r>
      <w:r w:rsidRPr="00324D25">
        <w:rPr>
          <w:highlight w:val="lightGray"/>
        </w:rPr>
        <w:lastRenderedPageBreak/>
        <w:t>Aguda Grave (SRAG), considerando casos relacionados e não relacionados à Covid-19 no Brasil, no período de 2020 a 2022.</w:t>
      </w:r>
    </w:p>
    <w:p w14:paraId="78C10FA2" w14:textId="77777777" w:rsidR="00B27D5F" w:rsidRPr="00324D25" w:rsidRDefault="00B27D5F" w:rsidP="00940422">
      <w:pPr>
        <w:spacing w:before="100" w:beforeAutospacing="1" w:after="100" w:afterAutospacing="1" w:line="240" w:lineRule="auto"/>
        <w:rPr>
          <w:highlight w:val="lightGray"/>
        </w:rPr>
      </w:pPr>
      <w:r w:rsidRPr="00324D25">
        <w:rPr>
          <w:highlight w:val="lightGray"/>
        </w:rPr>
        <w:t>O modelo utilizado foi uma árvore de classificação (CART), validado por meio de validação cruzada, o qual apresentou boa precisão e identificou padrões relevantes entre comorbidades e desfecho clínico. Os resultados mostraram que a presença de determinadas comorbidades, como doença renal crônica associada à asma, aumentava a chance de cura em comparação com indivíduos sem comorbidades. Em contrapartida, combinações como doença renal crônica, doença hematológica crônica e diabetes mellitus estavam associadas a maior risco de óbito.</w:t>
      </w:r>
    </w:p>
    <w:p w14:paraId="2181B14A" w14:textId="77777777" w:rsidR="00B27D5F" w:rsidRPr="00324D25" w:rsidRDefault="00B27D5F" w:rsidP="00940422">
      <w:pPr>
        <w:spacing w:before="100" w:beforeAutospacing="1" w:after="100" w:afterAutospacing="1" w:line="240" w:lineRule="auto"/>
        <w:rPr>
          <w:highlight w:val="lightGray"/>
        </w:rPr>
      </w:pPr>
      <w:r w:rsidRPr="00324D25">
        <w:rPr>
          <w:highlight w:val="lightGray"/>
        </w:rPr>
        <w:t>Além disso, para os casos de SRAG associados à Covid-19, a maior taxa de cura (75%) foi observada em pacientes com doença neurológica crônica, cardiovascular e hematológica. Já para casos não relacionados à Covid-19, indivíduos sem comorbidades apresentaram taxa de cura semelhante (75%).</w:t>
      </w:r>
    </w:p>
    <w:p w14:paraId="077B2C0B" w14:textId="77777777" w:rsidR="00B27D5F" w:rsidRPr="00324D25" w:rsidRDefault="00B27D5F" w:rsidP="00940422">
      <w:pPr>
        <w:spacing w:before="100" w:beforeAutospacing="1" w:after="100" w:afterAutospacing="1" w:line="240" w:lineRule="auto"/>
        <w:rPr>
          <w:highlight w:val="lightGray"/>
        </w:rPr>
      </w:pPr>
      <w:r w:rsidRPr="00324D25">
        <w:rPr>
          <w:highlight w:val="lightGray"/>
        </w:rPr>
        <w:t>O estudo conclui que a árvore de decisão é uma ferramenta útil para análise de dados clínicos, permitindo identificar perfis de risco e auxiliar na tomada de decisão em saúde pública.</w:t>
      </w:r>
    </w:p>
    <w:p w14:paraId="386BDDF0" w14:textId="77777777" w:rsidR="00B27D5F" w:rsidRPr="00B27D5F" w:rsidRDefault="00B27D5F" w:rsidP="00B27D5F">
      <w:pPr>
        <w:spacing w:line="240" w:lineRule="auto"/>
        <w:rPr>
          <w:highlight w:val="lightGray"/>
        </w:rPr>
      </w:pPr>
    </w:p>
    <w:p w14:paraId="1128400D" w14:textId="40E6BCE6" w:rsidR="00503272" w:rsidRDefault="001E1B9B" w:rsidP="00A479A6">
      <w:pPr>
        <w:spacing w:after="160" w:line="259" w:lineRule="auto"/>
        <w:jc w:val="left"/>
      </w:pPr>
      <w:r>
        <w:br w:type="page"/>
      </w:r>
    </w:p>
    <w:p w14:paraId="244617F2" w14:textId="77777777" w:rsidR="001E1B9B" w:rsidRPr="00BC3FEC" w:rsidRDefault="001E1B9B" w:rsidP="001E1B9B">
      <w:pPr>
        <w:pStyle w:val="Ttulo1"/>
        <w:rPr>
          <w:highlight w:val="yellow"/>
        </w:rPr>
      </w:pPr>
      <w:bookmarkStart w:id="25" w:name="_Toc203431587"/>
      <w:bookmarkStart w:id="26" w:name="_Toc203566818"/>
      <w:r w:rsidRPr="00BC3FEC">
        <w:rPr>
          <w:highlight w:val="yellow"/>
        </w:rPr>
        <w:lastRenderedPageBreak/>
        <w:t>METODOLOGIA</w:t>
      </w:r>
      <w:bookmarkEnd w:id="25"/>
      <w:bookmarkEnd w:id="26"/>
      <w:r w:rsidRPr="00BC3FEC">
        <w:rPr>
          <w:highlight w:val="yellow"/>
        </w:rPr>
        <w:t xml:space="preserve"> </w:t>
      </w:r>
    </w:p>
    <w:p w14:paraId="7181B702" w14:textId="5E03D957" w:rsidR="00957B91" w:rsidRDefault="00957B91" w:rsidP="00E66A04">
      <w:pPr>
        <w:spacing w:before="100" w:beforeAutospacing="1" w:after="100" w:afterAutospacing="1" w:line="240" w:lineRule="auto"/>
        <w:rPr>
          <w:highlight w:val="lightGray"/>
        </w:rPr>
      </w:pPr>
      <w:r w:rsidRPr="00B6330C">
        <w:rPr>
          <w:highlight w:val="lightGray"/>
        </w:rPr>
        <w:t>Est</w:t>
      </w:r>
      <w:r w:rsidR="00BF3D57">
        <w:rPr>
          <w:highlight w:val="lightGray"/>
        </w:rPr>
        <w:t>a seção</w:t>
      </w:r>
      <w:r w:rsidRPr="00B6330C">
        <w:rPr>
          <w:highlight w:val="lightGray"/>
        </w:rPr>
        <w:t xml:space="preserve"> descreve os procedimentos metodológicos adotados para a análise preditiva dos desfechos clínicos de pacientes com Síndrome Respiratória Aguda Grave (SRAG). A metodologia contempla as etapas de</w:t>
      </w:r>
      <w:r w:rsidR="00FA7084">
        <w:rPr>
          <w:highlight w:val="lightGray"/>
        </w:rPr>
        <w:t xml:space="preserve"> revisão bibliográfica,</w:t>
      </w:r>
      <w:r w:rsidRPr="00B6330C">
        <w:rPr>
          <w:highlight w:val="lightGray"/>
        </w:rPr>
        <w:t xml:space="preserve"> coleta e pré-processamento dos dados, definição dos algoritmos utilizados, execução dos experimentos preditivos e análise comparativa de desempenho computacional e preditivo.</w:t>
      </w:r>
    </w:p>
    <w:p w14:paraId="7EE22743" w14:textId="7384B00F" w:rsidR="004160F0" w:rsidRPr="00D6751E" w:rsidRDefault="004160F0" w:rsidP="004160F0">
      <w:pPr>
        <w:pStyle w:val="Ttulo2"/>
        <w:rPr>
          <w:highlight w:val="yellow"/>
        </w:rPr>
      </w:pPr>
      <w:r w:rsidRPr="00D6751E">
        <w:rPr>
          <w:highlight w:val="yellow"/>
        </w:rPr>
        <w:t>Revisão Bibliográfica</w:t>
      </w:r>
    </w:p>
    <w:p w14:paraId="156D0577" w14:textId="0EB6EBA0" w:rsidR="004160F0" w:rsidRDefault="004160F0" w:rsidP="004160F0">
      <w:pPr>
        <w:pStyle w:val="CorpodoTexto"/>
      </w:pPr>
      <w:r>
        <w:t xml:space="preserve">Inicialmente, foi realizada revisão bibliográfica de artigos publicados entre 2020 e 2025 em periódicos disponíveis nas bases de dados da </w:t>
      </w:r>
      <w:r w:rsidRPr="000D77AD">
        <w:t xml:space="preserve">Coordenação de Aperfeiçoamento de Pessoal de Nível Superior </w:t>
      </w:r>
      <w:r>
        <w:t>(CAPES) e do Google Acadêmico, de modo a construir uma fundamentação teórica sólida e construtiva.</w:t>
      </w:r>
    </w:p>
    <w:p w14:paraId="1A7A0629" w14:textId="77777777" w:rsidR="004160F0" w:rsidRDefault="004160F0" w:rsidP="004160F0">
      <w:pPr>
        <w:pStyle w:val="CorpodoTexto"/>
      </w:pPr>
    </w:p>
    <w:p w14:paraId="6689573A" w14:textId="608CFA2A" w:rsidR="004160F0" w:rsidRDefault="004160F0" w:rsidP="004160F0">
      <w:pPr>
        <w:pStyle w:val="CorpodoTexto"/>
        <w:ind w:firstLine="0"/>
      </w:pPr>
      <w:r>
        <w:t>Para encontrar periódicos, os seguintes descritores foram utilizados, tanto em português brasileiro quanto em inglês: SRAG; análise de dados; análise de dados na área da saúde; Modelos de aprendizagem; Modelos de predição; Ciência de dados. Os artigos selecionados foram estudados, fichados e organizados de modo que possam ser facilmente consultados posteriormente.</w:t>
      </w:r>
    </w:p>
    <w:p w14:paraId="1B660E2D" w14:textId="77777777" w:rsidR="004160F0" w:rsidRDefault="004160F0" w:rsidP="004160F0">
      <w:pPr>
        <w:pStyle w:val="CorpodoTexto"/>
        <w:ind w:firstLine="0"/>
      </w:pPr>
    </w:p>
    <w:p w14:paraId="4C277583" w14:textId="45918978" w:rsidR="004160F0" w:rsidRPr="007A5025" w:rsidRDefault="00C12334" w:rsidP="007A5025">
      <w:pPr>
        <w:pStyle w:val="CorpodoTexto"/>
        <w:ind w:firstLine="0"/>
      </w:pPr>
      <w:r w:rsidRPr="007A5025">
        <w:rPr>
          <w:highlight w:val="lightGray"/>
        </w:rPr>
        <w:t xml:space="preserve">Através da revisão bibliográfica, foram estudadas técnicas de Ciência e Análise de Dados, das quais serão escolhidas aquelas com maior aplicabilidade ao contexto da Síndrome Respiratória Aguda Grave. Destacam-se, entre elas, os algoritmos baseados em árvores de decisão, como o </w:t>
      </w:r>
      <w:r w:rsidRPr="005D4472">
        <w:rPr>
          <w:rStyle w:val="Forte"/>
          <w:b w:val="0"/>
          <w:bCs w:val="0"/>
          <w:highlight w:val="lightGray"/>
        </w:rPr>
        <w:t>CART (Classification and Regression Tree)</w:t>
      </w:r>
      <w:r w:rsidRPr="005D4472">
        <w:rPr>
          <w:b/>
          <w:bCs/>
          <w:highlight w:val="lightGray"/>
        </w:rPr>
        <w:t>,</w:t>
      </w:r>
      <w:r w:rsidRPr="007A5025">
        <w:rPr>
          <w:highlight w:val="lightGray"/>
        </w:rPr>
        <w:t xml:space="preserve"> e métodos ensemble</w:t>
      </w:r>
      <w:r w:rsidR="007F5F2F">
        <w:rPr>
          <w:rStyle w:val="Refdenotaderodap"/>
          <w:highlight w:val="lightGray"/>
        </w:rPr>
        <w:footnoteReference w:id="3"/>
      </w:r>
      <w:r w:rsidRPr="007A5025">
        <w:rPr>
          <w:highlight w:val="lightGray"/>
        </w:rPr>
        <w:t xml:space="preserve">, como o </w:t>
      </w:r>
      <w:r w:rsidRPr="005D4472">
        <w:rPr>
          <w:rStyle w:val="Forte"/>
          <w:b w:val="0"/>
          <w:bCs w:val="0"/>
          <w:highlight w:val="lightGray"/>
        </w:rPr>
        <w:t>Random Forest</w:t>
      </w:r>
      <w:r w:rsidRPr="005D4472">
        <w:rPr>
          <w:b/>
          <w:bCs/>
          <w:highlight w:val="lightGray"/>
        </w:rPr>
        <w:t>,</w:t>
      </w:r>
      <w:r w:rsidRPr="007A5025">
        <w:rPr>
          <w:highlight w:val="lightGray"/>
        </w:rPr>
        <w:t xml:space="preserve"> amplamente utilizados em problemas de classificação clínica.</w:t>
      </w:r>
    </w:p>
    <w:p w14:paraId="5DF01D0D" w14:textId="77777777" w:rsidR="00C12334" w:rsidRDefault="00C12334" w:rsidP="004160F0">
      <w:pPr>
        <w:pStyle w:val="CorpodoTexto"/>
        <w:ind w:firstLine="0"/>
      </w:pPr>
    </w:p>
    <w:p w14:paraId="20D40413" w14:textId="4158AF46" w:rsidR="004160F0" w:rsidRDefault="004160F0" w:rsidP="004160F0">
      <w:pPr>
        <w:pStyle w:val="Legenda"/>
      </w:pPr>
      <w:proofErr w:type="gramStart"/>
      <w:r>
        <w:t>Figura ?</w:t>
      </w:r>
      <w:proofErr w:type="gramEnd"/>
      <w:r>
        <w:t xml:space="preserve"> – Fichamento dos Artigos e </w:t>
      </w:r>
      <w:r w:rsidR="00C12334">
        <w:t>Periódicos</w:t>
      </w:r>
    </w:p>
    <w:p w14:paraId="2DBE2B02" w14:textId="242F301B" w:rsidR="004160F0" w:rsidRDefault="004160F0" w:rsidP="00E66A04">
      <w:pPr>
        <w:spacing w:before="100" w:beforeAutospacing="1" w:after="100" w:afterAutospacing="1" w:line="240" w:lineRule="auto"/>
        <w:rPr>
          <w:highlight w:val="lightGray"/>
        </w:rPr>
      </w:pPr>
      <w:r w:rsidRPr="004160F0">
        <w:rPr>
          <w:noProof/>
        </w:rPr>
        <w:drawing>
          <wp:inline distT="0" distB="0" distL="0" distR="0" wp14:anchorId="43564EC2" wp14:editId="34416107">
            <wp:extent cx="5400040" cy="1525270"/>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1525270"/>
                    </a:xfrm>
                    <a:prstGeom prst="rect">
                      <a:avLst/>
                    </a:prstGeom>
                  </pic:spPr>
                </pic:pic>
              </a:graphicData>
            </a:graphic>
          </wp:inline>
        </w:drawing>
      </w:r>
    </w:p>
    <w:p w14:paraId="028CA488" w14:textId="3619DD48" w:rsidR="004160F0" w:rsidRDefault="00DE2E50" w:rsidP="00231C20">
      <w:pPr>
        <w:pStyle w:val="Legenda"/>
      </w:pPr>
      <w:r w:rsidRPr="00DE2E50">
        <w:lastRenderedPageBreak/>
        <w:t>Fonte:  O Autor</w:t>
      </w:r>
    </w:p>
    <w:p w14:paraId="68509CE1" w14:textId="77777777" w:rsidR="006B0DA7" w:rsidRPr="00B6330C" w:rsidRDefault="006B0DA7" w:rsidP="006B0DA7">
      <w:pPr>
        <w:pStyle w:val="Ttulo2"/>
        <w:rPr>
          <w:bCs/>
          <w:highlight w:val="lightGray"/>
        </w:rPr>
      </w:pPr>
      <w:r w:rsidRPr="00B6330C">
        <w:rPr>
          <w:bCs/>
          <w:highlight w:val="lightGray"/>
        </w:rPr>
        <w:t>Fonte de Dados</w:t>
      </w:r>
    </w:p>
    <w:p w14:paraId="779F4CDC" w14:textId="77777777" w:rsidR="006B0DA7" w:rsidRDefault="006B0DA7" w:rsidP="006B0DA7">
      <w:pPr>
        <w:pStyle w:val="NormalWeb"/>
        <w:jc w:val="both"/>
        <w:rPr>
          <w:highlight w:val="lightGray"/>
        </w:rPr>
      </w:pPr>
      <w:r w:rsidRPr="005A279B">
        <w:rPr>
          <w:highlight w:val="lightGray"/>
        </w:rPr>
        <w:t>Os dados utilizados neste trabalho foram extraídos do banco público do SIVEP-Gripe, disponibilizado pelo DataSUS, contendo registros de pacientes hospitalizados com Síndrome Respiratória Aguda Grave (SRAG). A base apresenta uma ampla gama de variáveis, incluindo características demográficas, sintomas, comorbidades, vacinação, uso de suporte ventilatório, internação em UTI e desfecho clínico.</w:t>
      </w:r>
    </w:p>
    <w:p w14:paraId="194ADEC3" w14:textId="77777777" w:rsidR="006B0DA7" w:rsidRPr="006B0DA7" w:rsidRDefault="006B0DA7" w:rsidP="006B0DA7"/>
    <w:p w14:paraId="1692991A" w14:textId="39074774" w:rsidR="00957B91" w:rsidRDefault="00957B91" w:rsidP="00E66A04">
      <w:pPr>
        <w:pStyle w:val="Ttulo2"/>
        <w:ind w:left="431" w:hanging="431"/>
        <w:rPr>
          <w:rStyle w:val="Forte"/>
          <w:b/>
          <w:bCs w:val="0"/>
          <w:highlight w:val="lightGray"/>
          <w:lang w:val="pt-BR"/>
        </w:rPr>
      </w:pPr>
      <w:r w:rsidRPr="00B6330C">
        <w:rPr>
          <w:highlight w:val="lightGray"/>
          <w:lang w:val="pt-BR"/>
        </w:rPr>
        <w:t>Etapas</w:t>
      </w:r>
      <w:r w:rsidRPr="00B6330C">
        <w:rPr>
          <w:rStyle w:val="Forte"/>
          <w:b/>
          <w:bCs w:val="0"/>
          <w:highlight w:val="lightGray"/>
          <w:lang w:val="pt-BR"/>
        </w:rPr>
        <w:t xml:space="preserve"> do Processo de KDD</w:t>
      </w:r>
    </w:p>
    <w:p w14:paraId="6350CD87" w14:textId="18A74BF9" w:rsidR="0018627B" w:rsidRDefault="00957B91" w:rsidP="0018627B">
      <w:pPr>
        <w:pStyle w:val="NormalWeb"/>
        <w:jc w:val="both"/>
        <w:rPr>
          <w:highlight w:val="lightGray"/>
        </w:rPr>
      </w:pPr>
      <w:r w:rsidRPr="00B6330C">
        <w:rPr>
          <w:highlight w:val="lightGray"/>
        </w:rPr>
        <w:t>O estudo foi conduzido com base no processo de Descoberta de Conhecimento em Bases de Dados (</w:t>
      </w:r>
      <w:r w:rsidRPr="00B6330C">
        <w:rPr>
          <w:rStyle w:val="nfase"/>
          <w:highlight w:val="lightGray"/>
        </w:rPr>
        <w:t>Knowledge Discovery in Databases – KDD</w:t>
      </w:r>
      <w:r w:rsidRPr="00B6330C">
        <w:rPr>
          <w:highlight w:val="lightGray"/>
        </w:rPr>
        <w:t xml:space="preserve">), </w:t>
      </w:r>
      <w:r w:rsidR="0018627B">
        <w:t>englobando coleta, pré-processamento, modelagem, avaliação e interpretação dos resultados.</w:t>
      </w:r>
    </w:p>
    <w:p w14:paraId="044EEBF5" w14:textId="510D40A2" w:rsidR="00957B91" w:rsidRPr="0040747D" w:rsidRDefault="00957B91" w:rsidP="0018627B">
      <w:pPr>
        <w:pStyle w:val="NormalWeb"/>
        <w:numPr>
          <w:ilvl w:val="0"/>
          <w:numId w:val="40"/>
        </w:numPr>
        <w:jc w:val="both"/>
        <w:rPr>
          <w:highlight w:val="lightGray"/>
        </w:rPr>
      </w:pPr>
      <w:r w:rsidRPr="0040747D">
        <w:rPr>
          <w:rStyle w:val="Forte"/>
          <w:b w:val="0"/>
          <w:bCs w:val="0"/>
          <w:highlight w:val="lightGray"/>
        </w:rPr>
        <w:t>Seleção dos dados</w:t>
      </w:r>
      <w:r w:rsidRPr="0040747D">
        <w:rPr>
          <w:b/>
          <w:bCs/>
          <w:highlight w:val="lightGray"/>
        </w:rPr>
        <w:t>:</w:t>
      </w:r>
      <w:r w:rsidRPr="0040747D">
        <w:rPr>
          <w:highlight w:val="lightGray"/>
        </w:rPr>
        <w:t xml:space="preserve"> identificação e extração das variáveis relevantes para análise.</w:t>
      </w:r>
    </w:p>
    <w:p w14:paraId="62BED71D" w14:textId="77777777" w:rsidR="00957B91" w:rsidRPr="0040747D" w:rsidRDefault="00957B91" w:rsidP="0018627B">
      <w:pPr>
        <w:pStyle w:val="NormalWeb"/>
        <w:numPr>
          <w:ilvl w:val="0"/>
          <w:numId w:val="40"/>
        </w:numPr>
        <w:jc w:val="both"/>
        <w:rPr>
          <w:highlight w:val="lightGray"/>
        </w:rPr>
      </w:pPr>
      <w:r w:rsidRPr="0040747D">
        <w:rPr>
          <w:rStyle w:val="Forte"/>
          <w:b w:val="0"/>
          <w:bCs w:val="0"/>
          <w:highlight w:val="lightGray"/>
        </w:rPr>
        <w:t>Pré-processamento e limpeza</w:t>
      </w:r>
      <w:r w:rsidRPr="0040747D">
        <w:rPr>
          <w:b/>
          <w:bCs/>
          <w:highlight w:val="lightGray"/>
        </w:rPr>
        <w:t>:</w:t>
      </w:r>
      <w:r w:rsidRPr="0040747D">
        <w:rPr>
          <w:highlight w:val="lightGray"/>
        </w:rPr>
        <w:t xml:space="preserve"> tratamento de valores ausentes e padronização de categorias.</w:t>
      </w:r>
    </w:p>
    <w:p w14:paraId="4E4F6DD1" w14:textId="77777777" w:rsidR="00957B91" w:rsidRPr="0040747D" w:rsidRDefault="00957B91" w:rsidP="0018627B">
      <w:pPr>
        <w:pStyle w:val="NormalWeb"/>
        <w:numPr>
          <w:ilvl w:val="0"/>
          <w:numId w:val="40"/>
        </w:numPr>
        <w:jc w:val="both"/>
        <w:rPr>
          <w:highlight w:val="lightGray"/>
        </w:rPr>
      </w:pPr>
      <w:r w:rsidRPr="0040747D">
        <w:rPr>
          <w:rStyle w:val="Forte"/>
          <w:b w:val="0"/>
          <w:bCs w:val="0"/>
          <w:highlight w:val="lightGray"/>
        </w:rPr>
        <w:t>Transformação</w:t>
      </w:r>
      <w:r w:rsidRPr="0040747D">
        <w:rPr>
          <w:b/>
          <w:bCs/>
          <w:highlight w:val="lightGray"/>
        </w:rPr>
        <w:t>:</w:t>
      </w:r>
      <w:r w:rsidRPr="0040747D">
        <w:rPr>
          <w:highlight w:val="lightGray"/>
        </w:rPr>
        <w:t xml:space="preserve"> reestruturação das variáveis para adequação aos modelos de aprendizado de máquina.</w:t>
      </w:r>
    </w:p>
    <w:p w14:paraId="5834D58C" w14:textId="3337C406" w:rsidR="00957B91" w:rsidRPr="0040747D" w:rsidRDefault="00957B91" w:rsidP="0018627B">
      <w:pPr>
        <w:pStyle w:val="NormalWeb"/>
        <w:numPr>
          <w:ilvl w:val="0"/>
          <w:numId w:val="40"/>
        </w:numPr>
        <w:jc w:val="both"/>
        <w:rPr>
          <w:highlight w:val="lightGray"/>
        </w:rPr>
      </w:pPr>
      <w:r w:rsidRPr="0040747D">
        <w:rPr>
          <w:rStyle w:val="Forte"/>
          <w:b w:val="0"/>
          <w:bCs w:val="0"/>
          <w:highlight w:val="lightGray"/>
        </w:rPr>
        <w:t>Mineração de dados</w:t>
      </w:r>
      <w:r w:rsidRPr="0040747D">
        <w:rPr>
          <w:b/>
          <w:bCs/>
          <w:highlight w:val="lightGray"/>
        </w:rPr>
        <w:t>:</w:t>
      </w:r>
      <w:r w:rsidRPr="0040747D">
        <w:rPr>
          <w:highlight w:val="lightGray"/>
        </w:rPr>
        <w:t xml:space="preserve"> aplicação dos algoritmos </w:t>
      </w:r>
      <w:r w:rsidRPr="00D01909">
        <w:rPr>
          <w:i/>
          <w:iCs/>
          <w:highlight w:val="lightGray"/>
        </w:rPr>
        <w:t xml:space="preserve">Random Forest </w:t>
      </w:r>
      <w:r w:rsidRPr="0040747D">
        <w:rPr>
          <w:highlight w:val="lightGray"/>
        </w:rPr>
        <w:t xml:space="preserve">e </w:t>
      </w:r>
      <w:r w:rsidRPr="00D01909">
        <w:rPr>
          <w:i/>
          <w:iCs/>
          <w:highlight w:val="lightGray"/>
        </w:rPr>
        <w:t>CART</w:t>
      </w:r>
      <w:r w:rsidRPr="0040747D">
        <w:rPr>
          <w:highlight w:val="lightGray"/>
        </w:rPr>
        <w:t xml:space="preserve"> para predição do desfecho clínico (</w:t>
      </w:r>
      <w:r w:rsidR="00C1614E" w:rsidRPr="0040747D">
        <w:rPr>
          <w:highlight w:val="lightGray"/>
        </w:rPr>
        <w:t xml:space="preserve">com ênfase na variável </w:t>
      </w:r>
      <w:r w:rsidRPr="0040747D">
        <w:rPr>
          <w:rStyle w:val="nfase"/>
          <w:highlight w:val="lightGray"/>
        </w:rPr>
        <w:t>EVOLUCAO</w:t>
      </w:r>
      <w:r w:rsidRPr="0040747D">
        <w:rPr>
          <w:highlight w:val="lightGray"/>
        </w:rPr>
        <w:t>).</w:t>
      </w:r>
    </w:p>
    <w:p w14:paraId="7DF147E7" w14:textId="715227C3" w:rsidR="00957B91" w:rsidRPr="00B6330C" w:rsidRDefault="00957B91" w:rsidP="0018627B">
      <w:pPr>
        <w:pStyle w:val="NormalWeb"/>
        <w:numPr>
          <w:ilvl w:val="0"/>
          <w:numId w:val="40"/>
        </w:numPr>
        <w:jc w:val="both"/>
        <w:rPr>
          <w:highlight w:val="lightGray"/>
        </w:rPr>
      </w:pPr>
      <w:r w:rsidRPr="0040747D">
        <w:rPr>
          <w:rStyle w:val="Forte"/>
          <w:b w:val="0"/>
          <w:bCs w:val="0"/>
          <w:highlight w:val="lightGray"/>
        </w:rPr>
        <w:t>Interpretação e avaliação dos resultados</w:t>
      </w:r>
      <w:r w:rsidRPr="0040747D">
        <w:rPr>
          <w:b/>
          <w:bCs/>
          <w:highlight w:val="lightGray"/>
        </w:rPr>
        <w:t>:</w:t>
      </w:r>
      <w:r w:rsidRPr="00B6330C">
        <w:rPr>
          <w:highlight w:val="lightGray"/>
        </w:rPr>
        <w:t xml:space="preserve"> análise do desempenho dos modelos e da execução do algoritmo em diferentes ambientes.</w:t>
      </w:r>
    </w:p>
    <w:p w14:paraId="28D20DD4" w14:textId="2D5B86A9" w:rsidR="00AB4C14" w:rsidRPr="00D238DA" w:rsidRDefault="006B0DA7" w:rsidP="006B0DA7">
      <w:pPr>
        <w:pStyle w:val="Ttulo3"/>
        <w:rPr>
          <w:highlight w:val="yellow"/>
        </w:rPr>
      </w:pPr>
      <w:r w:rsidRPr="00D238DA">
        <w:rPr>
          <w:highlight w:val="yellow"/>
        </w:rPr>
        <w:t>Seleção</w:t>
      </w:r>
      <w:r w:rsidR="00AB4C14" w:rsidRPr="00D238DA">
        <w:rPr>
          <w:highlight w:val="yellow"/>
        </w:rPr>
        <w:t xml:space="preserve"> de Dados</w:t>
      </w:r>
    </w:p>
    <w:p w14:paraId="0F5086A1" w14:textId="77777777" w:rsidR="006B0DA7" w:rsidRDefault="006B0DA7" w:rsidP="00E66A04">
      <w:pPr>
        <w:rPr>
          <w:rFonts w:eastAsia="Times New Roman" w:cs="Times New Roman"/>
          <w:szCs w:val="24"/>
          <w:highlight w:val="lightGray"/>
          <w:lang w:eastAsia="pt-BR"/>
        </w:rPr>
      </w:pPr>
    </w:p>
    <w:p w14:paraId="73750A74" w14:textId="23E16F58" w:rsidR="006B0DA7" w:rsidRDefault="001F552D" w:rsidP="00E66A04">
      <w:pPr>
        <w:rPr>
          <w:rFonts w:eastAsia="Times New Roman" w:cs="Times New Roman"/>
          <w:szCs w:val="24"/>
          <w:highlight w:val="lightGray"/>
          <w:lang w:eastAsia="pt-BR"/>
        </w:rPr>
      </w:pPr>
      <w:r w:rsidRPr="001F552D">
        <w:rPr>
          <w:rFonts w:eastAsia="Times New Roman" w:cs="Times New Roman"/>
          <w:szCs w:val="24"/>
          <w:highlight w:val="lightGray"/>
          <w:lang w:eastAsia="pt-BR"/>
        </w:rPr>
        <w:t xml:space="preserve">Antes do pré-processamento, foi realizada uma análise exploratória inicial do conjunto de dados, a qual permitiu identificar padrões e características relevantes. Essa análise evidenciou que a variável alvo apresentava um forte desbalanceamento de classes, com predominância de registros cujo desfecho foi cura, em contraste com uma quantidade significativamente menor de casos de óbito. Além disso, foram obtidos outros insights preliminares relacionados à distribuição das variáveis clínicas e demográficas, que são detalhados </w:t>
      </w:r>
      <w:r w:rsidRPr="004273B3">
        <w:rPr>
          <w:rFonts w:eastAsia="Times New Roman" w:cs="Times New Roman"/>
          <w:szCs w:val="24"/>
          <w:highlight w:val="yellow"/>
          <w:lang w:eastAsia="pt-BR"/>
        </w:rPr>
        <w:t>posteriormente na seção de resultados</w:t>
      </w:r>
      <w:r w:rsidRPr="001F552D">
        <w:rPr>
          <w:rFonts w:eastAsia="Times New Roman" w:cs="Times New Roman"/>
          <w:szCs w:val="24"/>
          <w:highlight w:val="lightGray"/>
          <w:lang w:eastAsia="pt-BR"/>
        </w:rPr>
        <w:t xml:space="preserve">. </w:t>
      </w:r>
    </w:p>
    <w:p w14:paraId="1A794A9A" w14:textId="32720167" w:rsidR="00FF2AD4" w:rsidRDefault="00FF2AD4" w:rsidP="00E66A04">
      <w:pPr>
        <w:rPr>
          <w:rFonts w:eastAsia="Times New Roman" w:cs="Times New Roman"/>
          <w:szCs w:val="24"/>
          <w:highlight w:val="lightGray"/>
          <w:lang w:eastAsia="pt-BR"/>
        </w:rPr>
      </w:pPr>
    </w:p>
    <w:p w14:paraId="0D84545A" w14:textId="77777777" w:rsidR="00FF2AD4" w:rsidRDefault="00FF2AD4" w:rsidP="00E66A04">
      <w:pPr>
        <w:rPr>
          <w:rFonts w:eastAsia="Times New Roman" w:cs="Times New Roman"/>
          <w:szCs w:val="24"/>
          <w:lang w:eastAsia="pt-BR"/>
        </w:rPr>
      </w:pPr>
    </w:p>
    <w:p w14:paraId="12D4773A" w14:textId="5D08B887" w:rsidR="00FF2AD4" w:rsidRDefault="00FF2AD4" w:rsidP="00FF2AD4">
      <w:pPr>
        <w:pStyle w:val="Legenda"/>
      </w:pPr>
      <w:proofErr w:type="gramStart"/>
      <w:r>
        <w:t>Figura ?</w:t>
      </w:r>
      <w:proofErr w:type="gramEnd"/>
      <w:r>
        <w:t xml:space="preserve"> – Filtragem apenas de casos relevantes</w:t>
      </w:r>
    </w:p>
    <w:p w14:paraId="53E85367" w14:textId="77777777" w:rsidR="00FF2AD4" w:rsidRDefault="00FF2AD4" w:rsidP="00E66A04">
      <w:pPr>
        <w:rPr>
          <w:rFonts w:eastAsia="Times New Roman" w:cs="Times New Roman"/>
          <w:szCs w:val="24"/>
          <w:lang w:eastAsia="pt-BR"/>
        </w:rPr>
      </w:pPr>
    </w:p>
    <w:p w14:paraId="7CF95582" w14:textId="28A4C362" w:rsidR="006B0DA7" w:rsidRDefault="00FF2AD4" w:rsidP="00B576B1">
      <w:pPr>
        <w:jc w:val="center"/>
        <w:rPr>
          <w:rFonts w:eastAsia="Times New Roman" w:cs="Times New Roman"/>
          <w:szCs w:val="24"/>
          <w:highlight w:val="lightGray"/>
          <w:lang w:eastAsia="pt-BR"/>
        </w:rPr>
      </w:pPr>
      <w:r w:rsidRPr="00FF2AD4">
        <w:rPr>
          <w:rFonts w:eastAsia="Times New Roman" w:cs="Times New Roman"/>
          <w:noProof/>
          <w:szCs w:val="24"/>
          <w:lang w:eastAsia="pt-BR"/>
        </w:rPr>
        <w:lastRenderedPageBreak/>
        <w:drawing>
          <wp:inline distT="0" distB="0" distL="0" distR="0" wp14:anchorId="7AFACC34" wp14:editId="75C9E46F">
            <wp:extent cx="4269179" cy="1381057"/>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280411" cy="1384690"/>
                    </a:xfrm>
                    <a:prstGeom prst="rect">
                      <a:avLst/>
                    </a:prstGeom>
                  </pic:spPr>
                </pic:pic>
              </a:graphicData>
            </a:graphic>
          </wp:inline>
        </w:drawing>
      </w:r>
    </w:p>
    <w:p w14:paraId="0300D8EC" w14:textId="77777777" w:rsidR="00FF2AD4" w:rsidRDefault="00FF2AD4" w:rsidP="00FF2AD4">
      <w:pPr>
        <w:pStyle w:val="Legenda"/>
      </w:pPr>
      <w:r w:rsidRPr="00DE2E50">
        <w:t>Fonte:  O Autor</w:t>
      </w:r>
    </w:p>
    <w:p w14:paraId="31B8361E" w14:textId="77777777" w:rsidR="00FF2AD4" w:rsidRDefault="00FF2AD4" w:rsidP="00E66A04">
      <w:pPr>
        <w:rPr>
          <w:rFonts w:eastAsia="Times New Roman" w:cs="Times New Roman"/>
          <w:szCs w:val="24"/>
          <w:highlight w:val="lightGray"/>
          <w:lang w:eastAsia="pt-BR"/>
        </w:rPr>
      </w:pPr>
    </w:p>
    <w:p w14:paraId="4F882AEB" w14:textId="33FE5B35" w:rsidR="00FF2AD4" w:rsidRDefault="00FF2AD4" w:rsidP="00E66A04">
      <w:r w:rsidRPr="00FF2AD4">
        <w:rPr>
          <w:highlight w:val="lightGray"/>
        </w:rPr>
        <w:t xml:space="preserve">As variáveis utilizadas foram definidas a partir de uma combinação de critérios. Primeiramente, considerou-se a análise exploratória dos dados, que permitiu identificar atributos com maior relevância para o desfecho clínico. Em seguida, foram incorporadas variáveis amplamente utilizadas em trabalhos correlacionados e referenciadas na literatura científica sobre Síndrome Respiratória Aguda Grave (SRAG). Além disso, realizou-se uma análise baseada em uma árvore de decisão preliminar, a qual destacou os atributos mais relevantes do dataset com relação direta à variável alvo </w:t>
      </w:r>
      <w:r w:rsidRPr="00FF2AD4">
        <w:rPr>
          <w:rStyle w:val="Forte"/>
          <w:b w:val="0"/>
          <w:bCs w:val="0"/>
          <w:highlight w:val="lightGray"/>
        </w:rPr>
        <w:t>EVOLUCAO</w:t>
      </w:r>
      <w:r w:rsidRPr="00FF2AD4">
        <w:rPr>
          <w:highlight w:val="lightGray"/>
        </w:rPr>
        <w:t>. Essa abordagem integrada garantiu a seleção de variáveis com embasamento estatístico e teórico, otimizando o desempenho preditivo dos modelos</w:t>
      </w:r>
      <w:r>
        <w:t>.</w:t>
      </w:r>
    </w:p>
    <w:p w14:paraId="672C9765" w14:textId="77777777" w:rsidR="00FD2F05" w:rsidRDefault="00FD2F05" w:rsidP="00E66A04"/>
    <w:p w14:paraId="701CE290" w14:textId="65E6ED5B" w:rsidR="00FD2F05" w:rsidRDefault="00FD2F05" w:rsidP="00E66A04">
      <w:r w:rsidRPr="00FD2F05">
        <w:rPr>
          <w:highlight w:val="lightGray"/>
        </w:rPr>
        <w:t xml:space="preserve">Foram selecionadas as variáveis relacionadas a fatores de risco (comorbidades), variáveis clínicas (como SUPORT_VEN, UTI, TOSSE), além da idade (NU_IDADE_N) e da variável alvo (EVOLUCAO). Inicialmente, também foram realizados testes incluindo variáveis de sintomas; </w:t>
      </w:r>
      <w:commentRangeStart w:id="27"/>
      <w:r w:rsidRPr="00FD2F05">
        <w:rPr>
          <w:highlight w:val="lightGray"/>
        </w:rPr>
        <w:t>entretanto, optou-se por excluí-las da análise, uma vez que esses registros podem apresentar inconsistências ou ambiguidades no preenchimento, o que poderia introduzir ruídos e comprometer a robustez dos modelos preditivos</w:t>
      </w:r>
      <w:commentRangeEnd w:id="27"/>
      <w:r w:rsidRPr="00FD2F05">
        <w:rPr>
          <w:rStyle w:val="Refdecomentrio"/>
          <w:highlight w:val="lightGray"/>
        </w:rPr>
        <w:commentReference w:id="27"/>
      </w:r>
      <w:r w:rsidRPr="00FD2F05">
        <w:rPr>
          <w:highlight w:val="lightGray"/>
        </w:rPr>
        <w:t>.</w:t>
      </w:r>
    </w:p>
    <w:p w14:paraId="10B409C1" w14:textId="77777777" w:rsidR="00FD2F05" w:rsidRDefault="00FD2F05" w:rsidP="00E66A04"/>
    <w:p w14:paraId="08621FB2" w14:textId="1F2CB1F7" w:rsidR="004A48CF" w:rsidRDefault="001F552D" w:rsidP="00E66A04">
      <w:pPr>
        <w:rPr>
          <w:rFonts w:eastAsia="Times New Roman" w:cs="Times New Roman"/>
          <w:szCs w:val="24"/>
          <w:lang w:eastAsia="pt-BR"/>
        </w:rPr>
      </w:pPr>
      <w:r w:rsidRPr="001F552D">
        <w:rPr>
          <w:rFonts w:eastAsia="Times New Roman" w:cs="Times New Roman"/>
          <w:szCs w:val="24"/>
          <w:highlight w:val="lightGray"/>
          <w:lang w:eastAsia="pt-BR"/>
        </w:rPr>
        <w:t>A variável-alvo utilizada nos modelos é EVOLUCAO, que indica o desfecho final do paciente, podendo assumir os valores 1 (cura), 2 (óbito) e 9 (ignorado). Registros classificados como 9 foram removidos da análise, uma vez que não representam um desfecho clínico definido.</w:t>
      </w:r>
    </w:p>
    <w:p w14:paraId="4A6A24F0" w14:textId="77777777" w:rsidR="001F552D" w:rsidRPr="00B6330C" w:rsidRDefault="001F552D" w:rsidP="00E66A04">
      <w:pPr>
        <w:rPr>
          <w:highlight w:val="lightGray"/>
        </w:rPr>
      </w:pPr>
    </w:p>
    <w:p w14:paraId="4ED50157" w14:textId="432292FA" w:rsidR="001E1B9B" w:rsidRPr="00D238DA" w:rsidRDefault="001E1B9B" w:rsidP="006B0DA7">
      <w:pPr>
        <w:pStyle w:val="Ttulo3"/>
        <w:rPr>
          <w:highlight w:val="yellow"/>
        </w:rPr>
      </w:pPr>
      <w:bookmarkStart w:id="28" w:name="_Toc203566820"/>
      <w:r w:rsidRPr="00D238DA">
        <w:rPr>
          <w:highlight w:val="yellow"/>
        </w:rPr>
        <w:t>Pré-processamento</w:t>
      </w:r>
      <w:bookmarkEnd w:id="28"/>
    </w:p>
    <w:p w14:paraId="777585A2" w14:textId="77777777" w:rsidR="00F929A8" w:rsidRPr="00F929A8" w:rsidRDefault="00F929A8" w:rsidP="00AB390E">
      <w:pPr>
        <w:spacing w:before="100" w:beforeAutospacing="1" w:after="100" w:afterAutospacing="1" w:line="240" w:lineRule="auto"/>
        <w:rPr>
          <w:rFonts w:eastAsia="Times New Roman" w:cs="Times New Roman"/>
          <w:szCs w:val="24"/>
          <w:highlight w:val="lightGray"/>
          <w:lang w:eastAsia="pt-BR"/>
        </w:rPr>
      </w:pPr>
      <w:r w:rsidRPr="00F929A8">
        <w:rPr>
          <w:rFonts w:eastAsia="Times New Roman" w:cs="Times New Roman"/>
          <w:szCs w:val="24"/>
          <w:highlight w:val="lightGray"/>
          <w:lang w:eastAsia="pt-BR"/>
        </w:rPr>
        <w:t xml:space="preserve">Nesta etapa, foi realizada a preparação do dataset para garantir que os modelos recebessem informações consistentes e adequadas para o aprendizado. Inicialmente, os valores das variáveis selecionadas foram convertidos para o tipo numérico, assegurando uniformidade no formato dos dados. Em seguida, códigos inválidos, como o valor 9, </w:t>
      </w:r>
      <w:r w:rsidRPr="00F929A8">
        <w:rPr>
          <w:rFonts w:eastAsia="Times New Roman" w:cs="Times New Roman"/>
          <w:szCs w:val="24"/>
          <w:highlight w:val="lightGray"/>
          <w:lang w:eastAsia="pt-BR"/>
        </w:rPr>
        <w:lastRenderedPageBreak/>
        <w:t>utilizados no banco original para indicar registros ignorados, foram tratados e substituídos por valores ausentes (NaN). Para evitar que dados incompletos afetassem a qualidade do treinamento, registros com valores faltantes nas variáveis de interesse foram removidos.</w:t>
      </w:r>
    </w:p>
    <w:p w14:paraId="72948372" w14:textId="77777777" w:rsidR="00F929A8" w:rsidRPr="00F929A8" w:rsidRDefault="00F929A8" w:rsidP="00AB390E">
      <w:pPr>
        <w:spacing w:before="100" w:beforeAutospacing="1" w:after="100" w:afterAutospacing="1" w:line="240" w:lineRule="auto"/>
        <w:rPr>
          <w:rFonts w:eastAsia="Times New Roman" w:cs="Times New Roman"/>
          <w:szCs w:val="24"/>
          <w:highlight w:val="lightGray"/>
          <w:lang w:eastAsia="pt-BR"/>
        </w:rPr>
      </w:pPr>
      <w:r w:rsidRPr="00F929A8">
        <w:rPr>
          <w:rFonts w:eastAsia="Times New Roman" w:cs="Times New Roman"/>
          <w:szCs w:val="24"/>
          <w:highlight w:val="lightGray"/>
          <w:lang w:eastAsia="pt-BR"/>
        </w:rPr>
        <w:t>Além disso, foi criada a variável derivada N_COMORB, que representa o número total de comorbidades presentes em cada paciente, obtida pela soma das variáveis binárias de fatores de risco. Essa nova feature foi incorporada ao conjunto de dados por fornecer uma medida quantitativa adicional da condição clínica do indivíduo.</w:t>
      </w:r>
    </w:p>
    <w:p w14:paraId="4683A653" w14:textId="7BC3D4DC" w:rsidR="00F929A8" w:rsidRDefault="00F929A8" w:rsidP="00AB390E">
      <w:pPr>
        <w:spacing w:before="100" w:beforeAutospacing="1" w:after="100" w:afterAutospacing="1" w:line="240" w:lineRule="auto"/>
        <w:rPr>
          <w:rFonts w:eastAsia="Times New Roman" w:cs="Times New Roman"/>
          <w:szCs w:val="24"/>
          <w:highlight w:val="lightGray"/>
          <w:lang w:eastAsia="pt-BR"/>
        </w:rPr>
      </w:pPr>
      <w:r w:rsidRPr="00F929A8">
        <w:rPr>
          <w:rFonts w:eastAsia="Times New Roman" w:cs="Times New Roman"/>
          <w:szCs w:val="24"/>
          <w:highlight w:val="lightGray"/>
          <w:lang w:eastAsia="pt-BR"/>
        </w:rPr>
        <w:t>Por fim, os dados foram divididos em dois subconjuntos: 80% para treinamento e 20% para teste, utilizando a técnica de amostragem estratificada, garantindo que a proporção entre as classes do desfecho clínico (EVOLUCAO) fosse mantida em ambos os conjuntos.</w:t>
      </w:r>
    </w:p>
    <w:p w14:paraId="2C9CFB95" w14:textId="5AB774BC" w:rsidR="00352491" w:rsidRPr="002734BC" w:rsidRDefault="00AA2544" w:rsidP="002734BC">
      <w:pPr>
        <w:pStyle w:val="Legenda"/>
      </w:pPr>
      <w:proofErr w:type="gramStart"/>
      <w:r>
        <w:t>Figura ?</w:t>
      </w:r>
      <w:proofErr w:type="gramEnd"/>
      <w:r>
        <w:t xml:space="preserve"> – </w:t>
      </w:r>
      <w:r w:rsidR="00F77625">
        <w:t>Tratamento dos dados</w:t>
      </w:r>
      <w:r w:rsidR="00352491" w:rsidRPr="00352491">
        <w:rPr>
          <w:rFonts w:eastAsia="Times New Roman" w:cs="Times New Roman"/>
          <w:noProof/>
          <w:szCs w:val="24"/>
          <w:lang w:eastAsia="pt-BR"/>
        </w:rPr>
        <w:drawing>
          <wp:inline distT="0" distB="0" distL="0" distR="0" wp14:anchorId="102DB81E" wp14:editId="164D87FD">
            <wp:extent cx="3897605" cy="1454727"/>
            <wp:effectExtent l="0" t="0" r="8255"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905627" cy="1457721"/>
                    </a:xfrm>
                    <a:prstGeom prst="rect">
                      <a:avLst/>
                    </a:prstGeom>
                  </pic:spPr>
                </pic:pic>
              </a:graphicData>
            </a:graphic>
          </wp:inline>
        </w:drawing>
      </w:r>
    </w:p>
    <w:p w14:paraId="2B66D0BB" w14:textId="7D6B60DF" w:rsidR="00352491" w:rsidRDefault="00352491" w:rsidP="00352491">
      <w:pPr>
        <w:pStyle w:val="Legenda"/>
      </w:pPr>
      <w:r w:rsidRPr="00DE2E50">
        <w:t>Fonte:  O Autor</w:t>
      </w:r>
    </w:p>
    <w:p w14:paraId="0EAB3C94" w14:textId="77777777" w:rsidR="002734BC" w:rsidRDefault="002734BC" w:rsidP="002734BC">
      <w:pPr>
        <w:pStyle w:val="Legenda"/>
      </w:pPr>
    </w:p>
    <w:p w14:paraId="576FC3B0" w14:textId="38E5E49C" w:rsidR="002734BC" w:rsidRDefault="002734BC" w:rsidP="002734BC">
      <w:pPr>
        <w:pStyle w:val="Legenda"/>
      </w:pPr>
      <w:proofErr w:type="gramStart"/>
      <w:r>
        <w:t>Figura ?</w:t>
      </w:r>
      <w:proofErr w:type="gramEnd"/>
      <w:r>
        <w:t xml:space="preserve"> – </w:t>
      </w:r>
      <w:r w:rsidR="0059402E">
        <w:t>Criação de uma nova variável derivada</w:t>
      </w:r>
    </w:p>
    <w:p w14:paraId="7329E1DB" w14:textId="001011F3" w:rsidR="002734BC" w:rsidRDefault="002734BC" w:rsidP="002734BC">
      <w:r w:rsidRPr="002734BC">
        <w:rPr>
          <w:noProof/>
        </w:rPr>
        <w:drawing>
          <wp:inline distT="0" distB="0" distL="0" distR="0" wp14:anchorId="2F560C97" wp14:editId="6B308FA3">
            <wp:extent cx="5400040" cy="1495425"/>
            <wp:effectExtent l="0" t="0" r="0" b="9525"/>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1495425"/>
                    </a:xfrm>
                    <a:prstGeom prst="rect">
                      <a:avLst/>
                    </a:prstGeom>
                  </pic:spPr>
                </pic:pic>
              </a:graphicData>
            </a:graphic>
          </wp:inline>
        </w:drawing>
      </w:r>
    </w:p>
    <w:p w14:paraId="3DB508E6" w14:textId="0EC942B7" w:rsidR="00F929A8" w:rsidRPr="00851D81" w:rsidRDefault="002734BC" w:rsidP="00851D81">
      <w:pPr>
        <w:pStyle w:val="Legenda"/>
      </w:pPr>
      <w:r w:rsidRPr="00DE2E50">
        <w:t>Fonte:  O Autor</w:t>
      </w:r>
    </w:p>
    <w:p w14:paraId="14ADFA3C" w14:textId="77777777" w:rsidR="00F929A8" w:rsidRPr="00F929A8" w:rsidRDefault="00F929A8" w:rsidP="00F929A8">
      <w:pPr>
        <w:spacing w:before="100" w:beforeAutospacing="1" w:after="100" w:afterAutospacing="1" w:line="240" w:lineRule="auto"/>
        <w:jc w:val="left"/>
        <w:rPr>
          <w:rFonts w:eastAsia="Times New Roman" w:cs="Times New Roman"/>
          <w:szCs w:val="24"/>
          <w:lang w:val="en-US" w:eastAsia="pt-BR"/>
        </w:rPr>
      </w:pPr>
    </w:p>
    <w:p w14:paraId="60382FF0" w14:textId="73D5EFAE" w:rsidR="00D238DA" w:rsidRDefault="00D238DA" w:rsidP="00D238DA">
      <w:pPr>
        <w:pStyle w:val="Ttulo3"/>
      </w:pPr>
      <w:r w:rsidRPr="00D238DA">
        <w:t>Transformação dos Dados</w:t>
      </w:r>
    </w:p>
    <w:p w14:paraId="7C44BDE7" w14:textId="4A70C5BB" w:rsidR="00D22688" w:rsidRDefault="00D22688" w:rsidP="00F7518E">
      <w:pPr>
        <w:spacing w:before="100" w:beforeAutospacing="1" w:after="100" w:afterAutospacing="1" w:line="240" w:lineRule="auto"/>
        <w:rPr>
          <w:rFonts w:eastAsia="Times New Roman" w:cs="Times New Roman"/>
          <w:szCs w:val="24"/>
          <w:highlight w:val="lightGray"/>
          <w:lang w:eastAsia="pt-BR"/>
        </w:rPr>
      </w:pPr>
      <w:r w:rsidRPr="001A42DA">
        <w:rPr>
          <w:rFonts w:eastAsia="Times New Roman" w:cs="Times New Roman"/>
          <w:szCs w:val="24"/>
          <w:highlight w:val="lightGray"/>
          <w:lang w:eastAsia="pt-BR"/>
        </w:rPr>
        <w:t xml:space="preserve">Na etapa de transformação, os dados pré-processados foram ajustados para otimizar o aprendizado dos modelos. Primeiramente, a variável alvo </w:t>
      </w:r>
      <w:r w:rsidRPr="001A42DA">
        <w:rPr>
          <w:rFonts w:ascii="Courier New" w:eastAsia="Times New Roman" w:hAnsi="Courier New" w:cs="Courier New"/>
          <w:sz w:val="20"/>
          <w:szCs w:val="20"/>
          <w:highlight w:val="lightGray"/>
          <w:lang w:eastAsia="pt-BR"/>
        </w:rPr>
        <w:t>EVOLUCAO</w:t>
      </w:r>
      <w:r w:rsidRPr="001A42DA">
        <w:rPr>
          <w:rFonts w:eastAsia="Times New Roman" w:cs="Times New Roman"/>
          <w:szCs w:val="24"/>
          <w:highlight w:val="lightGray"/>
          <w:lang w:eastAsia="pt-BR"/>
        </w:rPr>
        <w:t xml:space="preserve"> foi mapeada para valores binários, onde </w:t>
      </w:r>
      <w:r w:rsidRPr="001A42DA">
        <w:rPr>
          <w:rFonts w:ascii="Courier New" w:eastAsia="Times New Roman" w:hAnsi="Courier New" w:cs="Courier New"/>
          <w:sz w:val="20"/>
          <w:szCs w:val="20"/>
          <w:highlight w:val="lightGray"/>
          <w:lang w:eastAsia="pt-BR"/>
        </w:rPr>
        <w:t>0</w:t>
      </w:r>
      <w:r w:rsidRPr="001A42DA">
        <w:rPr>
          <w:rFonts w:eastAsia="Times New Roman" w:cs="Times New Roman"/>
          <w:szCs w:val="24"/>
          <w:highlight w:val="lightGray"/>
          <w:lang w:eastAsia="pt-BR"/>
        </w:rPr>
        <w:t xml:space="preserve"> representa cura e </w:t>
      </w:r>
      <w:r w:rsidRPr="001A42DA">
        <w:rPr>
          <w:rFonts w:ascii="Courier New" w:eastAsia="Times New Roman" w:hAnsi="Courier New" w:cs="Courier New"/>
          <w:sz w:val="20"/>
          <w:szCs w:val="20"/>
          <w:highlight w:val="lightGray"/>
          <w:lang w:eastAsia="pt-BR"/>
        </w:rPr>
        <w:t>1</w:t>
      </w:r>
      <w:r w:rsidRPr="001A42DA">
        <w:rPr>
          <w:rFonts w:eastAsia="Times New Roman" w:cs="Times New Roman"/>
          <w:szCs w:val="24"/>
          <w:highlight w:val="lightGray"/>
          <w:lang w:eastAsia="pt-BR"/>
        </w:rPr>
        <w:t xml:space="preserve"> representa óbito, permitindo que os algoritmos trabalhassem com uma classificação clara.</w:t>
      </w:r>
    </w:p>
    <w:p w14:paraId="635E6D2D" w14:textId="388F33CF" w:rsidR="000437FE" w:rsidRDefault="000437FE" w:rsidP="00F7518E">
      <w:pPr>
        <w:spacing w:before="100" w:beforeAutospacing="1" w:after="100" w:afterAutospacing="1" w:line="240" w:lineRule="auto"/>
        <w:rPr>
          <w:rFonts w:eastAsia="Times New Roman" w:cs="Times New Roman"/>
          <w:szCs w:val="24"/>
          <w:highlight w:val="lightGray"/>
          <w:lang w:eastAsia="pt-BR"/>
        </w:rPr>
      </w:pPr>
    </w:p>
    <w:p w14:paraId="695ACDC0" w14:textId="77777777" w:rsidR="000437FE" w:rsidRPr="000437FE" w:rsidRDefault="000437FE" w:rsidP="000437FE">
      <w:pPr>
        <w:spacing w:before="100" w:beforeAutospacing="1" w:after="100" w:afterAutospacing="1" w:line="240" w:lineRule="auto"/>
        <w:rPr>
          <w:rFonts w:eastAsia="Times New Roman" w:cs="Times New Roman"/>
          <w:szCs w:val="24"/>
          <w:highlight w:val="lightGray"/>
          <w:lang w:eastAsia="pt-BR"/>
        </w:rPr>
      </w:pPr>
      <w:r w:rsidRPr="000437FE">
        <w:rPr>
          <w:rFonts w:eastAsia="Times New Roman" w:cs="Times New Roman"/>
          <w:szCs w:val="24"/>
          <w:highlight w:val="lightGray"/>
          <w:lang w:eastAsia="pt-BR"/>
        </w:rPr>
        <w:lastRenderedPageBreak/>
        <w:t>Em seguida, foi realizada a separação entre as variáveis independentes (X) e a variável alvo (y), preparando o conjunto de atributos que seriam utilizados pelos modelos. Após essa etapa, os dados foram divididos em conjunto de treinamento e teste utilizando o método train_test_split com o parâmetro stratify, de forma a manter a proporção original das classes em ambos os conjuntos.</w:t>
      </w:r>
    </w:p>
    <w:p w14:paraId="5B9432BD" w14:textId="77777777" w:rsidR="000437FE" w:rsidRPr="000437FE" w:rsidRDefault="000437FE" w:rsidP="000437FE">
      <w:pPr>
        <w:spacing w:before="100" w:beforeAutospacing="1" w:after="100" w:afterAutospacing="1" w:line="240" w:lineRule="auto"/>
        <w:rPr>
          <w:rFonts w:eastAsia="Times New Roman" w:cs="Times New Roman"/>
          <w:szCs w:val="24"/>
          <w:highlight w:val="lightGray"/>
          <w:lang w:eastAsia="pt-BR"/>
        </w:rPr>
      </w:pPr>
      <w:r w:rsidRPr="000437FE">
        <w:rPr>
          <w:rFonts w:eastAsia="Times New Roman" w:cs="Times New Roman"/>
          <w:szCs w:val="24"/>
          <w:highlight w:val="lightGray"/>
          <w:lang w:eastAsia="pt-BR"/>
        </w:rPr>
        <w:t>Para lidar com o desbalanceamento do dataset, foi aplicado o método SMOTE (Synthetic Minority Oversampling Technique), responsável por gerar amostras sintéticas da classe minoritária. Essa técnica foi implementada dentro de um Pipeline, permitindo que o balanceamento fosse aplicado apenas aos dados de treino durante cada iteração da validação cruzada, evitando vazamento de informações para o conjunto de teste.</w:t>
      </w:r>
    </w:p>
    <w:p w14:paraId="5F6B5D64" w14:textId="77777777" w:rsidR="000437FE" w:rsidRPr="000437FE" w:rsidRDefault="000437FE" w:rsidP="000437FE">
      <w:pPr>
        <w:spacing w:before="100" w:beforeAutospacing="1" w:after="100" w:afterAutospacing="1" w:line="240" w:lineRule="auto"/>
        <w:rPr>
          <w:rFonts w:eastAsia="Times New Roman" w:cs="Times New Roman"/>
          <w:szCs w:val="24"/>
          <w:highlight w:val="lightGray"/>
          <w:lang w:eastAsia="pt-BR"/>
        </w:rPr>
      </w:pPr>
      <w:r w:rsidRPr="000437FE">
        <w:rPr>
          <w:rFonts w:eastAsia="Times New Roman" w:cs="Times New Roman"/>
          <w:szCs w:val="24"/>
          <w:highlight w:val="lightGray"/>
          <w:lang w:eastAsia="pt-BR"/>
        </w:rPr>
        <w:t>Por fim, a integração adequada dessas etapas assegurou que os modelos construídos pudessem aprender padrões relevantes de forma robusta, sem sofrer influência de distribuições enviesadas ou inconsistências nos dados.</w:t>
      </w:r>
    </w:p>
    <w:p w14:paraId="68C36B95" w14:textId="77777777" w:rsidR="000437FE" w:rsidRPr="001A42DA" w:rsidRDefault="000437FE" w:rsidP="00F7518E">
      <w:pPr>
        <w:spacing w:before="100" w:beforeAutospacing="1" w:after="100" w:afterAutospacing="1" w:line="240" w:lineRule="auto"/>
        <w:rPr>
          <w:rFonts w:eastAsia="Times New Roman" w:cs="Times New Roman"/>
          <w:szCs w:val="24"/>
          <w:highlight w:val="lightGray"/>
          <w:lang w:eastAsia="pt-BR"/>
        </w:rPr>
      </w:pPr>
    </w:p>
    <w:p w14:paraId="039427A8" w14:textId="26796508" w:rsidR="00AB5FBF" w:rsidRPr="00D22688" w:rsidRDefault="00AB5FBF" w:rsidP="00AB5FBF">
      <w:pPr>
        <w:pStyle w:val="Legenda"/>
        <w:rPr>
          <w:rFonts w:eastAsia="Times New Roman" w:cs="Times New Roman"/>
          <w:szCs w:val="24"/>
          <w:lang w:eastAsia="pt-BR"/>
        </w:rPr>
      </w:pPr>
      <w:proofErr w:type="gramStart"/>
      <w:r>
        <w:t>Figura ?</w:t>
      </w:r>
      <w:proofErr w:type="gramEnd"/>
      <w:r>
        <w:t xml:space="preserve"> – </w:t>
      </w:r>
      <w:r w:rsidR="00F25877">
        <w:t xml:space="preserve">Balanceamento das classes utilizando </w:t>
      </w:r>
      <w:r w:rsidR="00F25877">
        <w:rPr>
          <w:rStyle w:val="Forte"/>
        </w:rPr>
        <w:t>SMOTE</w:t>
      </w:r>
      <w:r w:rsidR="00F25877">
        <w:t xml:space="preserve"> dentro de um </w:t>
      </w:r>
      <w:r w:rsidR="00F25877">
        <w:rPr>
          <w:rStyle w:val="Forte"/>
        </w:rPr>
        <w:t>Pipeline</w:t>
      </w:r>
      <w:r w:rsidRPr="00AB5FBF">
        <w:rPr>
          <w:rFonts w:eastAsia="Times New Roman" w:cs="Times New Roman"/>
          <w:noProof/>
          <w:szCs w:val="24"/>
          <w:lang w:eastAsia="pt-BR"/>
        </w:rPr>
        <w:drawing>
          <wp:inline distT="0" distB="0" distL="0" distR="0" wp14:anchorId="26E773F6" wp14:editId="32650F3F">
            <wp:extent cx="5400040" cy="1744980"/>
            <wp:effectExtent l="0" t="0" r="0" b="762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1744980"/>
                    </a:xfrm>
                    <a:prstGeom prst="rect">
                      <a:avLst/>
                    </a:prstGeom>
                  </pic:spPr>
                </pic:pic>
              </a:graphicData>
            </a:graphic>
          </wp:inline>
        </w:drawing>
      </w:r>
    </w:p>
    <w:p w14:paraId="34BA69BB" w14:textId="77777777" w:rsidR="00AB5FBF" w:rsidRPr="00851D81" w:rsidRDefault="00AB5FBF" w:rsidP="00AB5FBF">
      <w:pPr>
        <w:pStyle w:val="Legenda"/>
      </w:pPr>
      <w:r w:rsidRPr="00DE2E50">
        <w:t>Fonte:  O Autor</w:t>
      </w:r>
    </w:p>
    <w:p w14:paraId="7158ECAB" w14:textId="477DD060" w:rsidR="00D22688" w:rsidRDefault="00D22688" w:rsidP="00D22688">
      <w:pPr>
        <w:rPr>
          <w:highlight w:val="yellow"/>
        </w:rPr>
      </w:pPr>
    </w:p>
    <w:p w14:paraId="40AFD63B" w14:textId="77777777" w:rsidR="00AB5FBF" w:rsidRPr="00D22688" w:rsidRDefault="00AB5FBF" w:rsidP="00D22688">
      <w:pPr>
        <w:rPr>
          <w:highlight w:val="yellow"/>
        </w:rPr>
      </w:pPr>
    </w:p>
    <w:p w14:paraId="7F336022" w14:textId="54656C47" w:rsidR="00A861F7" w:rsidRPr="0034744E" w:rsidRDefault="00D238DA" w:rsidP="00A861F7">
      <w:pPr>
        <w:pStyle w:val="Ttulo3"/>
      </w:pPr>
      <w:r w:rsidRPr="00D238DA">
        <w:t>Mineração de Dados</w:t>
      </w:r>
    </w:p>
    <w:p w14:paraId="319D8FD3" w14:textId="6AAF7952" w:rsidR="00A861F7" w:rsidRPr="002E1BB0" w:rsidRDefault="00A861F7" w:rsidP="002E1BB0">
      <w:pPr>
        <w:spacing w:before="100" w:beforeAutospacing="1" w:after="100" w:afterAutospacing="1" w:line="240" w:lineRule="auto"/>
        <w:rPr>
          <w:rFonts w:eastAsia="Times New Roman" w:cs="Times New Roman"/>
          <w:szCs w:val="24"/>
          <w:highlight w:val="lightGray"/>
          <w:lang w:eastAsia="pt-BR"/>
        </w:rPr>
      </w:pPr>
      <w:r w:rsidRPr="002E1BB0">
        <w:rPr>
          <w:rFonts w:eastAsia="Times New Roman" w:cs="Times New Roman"/>
          <w:szCs w:val="24"/>
          <w:highlight w:val="lightGray"/>
          <w:lang w:eastAsia="pt-BR"/>
        </w:rPr>
        <w:t>Na etapa de mineração de dados, foram aplicados os algoritmos de aprendizado de máquina selecionados para a construção dos modelos preditivos. Dois classificadores supervisionados foram utilizados: Decision Tree (CART) e Random Forest.</w:t>
      </w:r>
    </w:p>
    <w:p w14:paraId="04A36055" w14:textId="77777777" w:rsidR="00A861F7" w:rsidRPr="002E1BB0" w:rsidRDefault="00A861F7" w:rsidP="002E1BB0">
      <w:pPr>
        <w:spacing w:before="100" w:beforeAutospacing="1" w:after="100" w:afterAutospacing="1" w:line="240" w:lineRule="auto"/>
        <w:rPr>
          <w:rFonts w:eastAsia="Times New Roman" w:cs="Times New Roman"/>
          <w:szCs w:val="24"/>
          <w:highlight w:val="lightGray"/>
          <w:lang w:eastAsia="pt-BR"/>
        </w:rPr>
      </w:pPr>
      <w:r w:rsidRPr="002E1BB0">
        <w:rPr>
          <w:rFonts w:eastAsia="Times New Roman" w:cs="Times New Roman"/>
          <w:szCs w:val="24"/>
          <w:highlight w:val="lightGray"/>
          <w:lang w:eastAsia="pt-BR"/>
        </w:rPr>
        <w:t>Para ambos os modelos, foi implementado um Pipeline que integra o balanceamento com SMOTE e o algoritmo de classificação, garantindo que todo o processo de treinamento siga um fluxo consistente e sem vazamento de dados. Além disso, foi utilizada a técnica de validação cruzada com busca em grade (GridSearchCV) para ajustar automaticamente os hiperparâmetros de cada modelo, testando diferentes combinações e selecionando aquelas que resultaram no melhor desempenho com base na métrica F1-score.</w:t>
      </w:r>
    </w:p>
    <w:p w14:paraId="0AB345B8" w14:textId="77777777" w:rsidR="00A861F7" w:rsidRPr="002E1BB0" w:rsidRDefault="00A861F7" w:rsidP="002E1BB0">
      <w:pPr>
        <w:spacing w:before="100" w:beforeAutospacing="1" w:after="100" w:afterAutospacing="1" w:line="240" w:lineRule="auto"/>
        <w:rPr>
          <w:rFonts w:eastAsia="Times New Roman" w:cs="Times New Roman"/>
          <w:szCs w:val="24"/>
          <w:highlight w:val="lightGray"/>
          <w:lang w:eastAsia="pt-BR"/>
        </w:rPr>
      </w:pPr>
    </w:p>
    <w:p w14:paraId="2EC816DA" w14:textId="68CE1F4B" w:rsidR="00A861F7" w:rsidRPr="002E1BB0" w:rsidRDefault="00A861F7" w:rsidP="002E1BB0">
      <w:pPr>
        <w:spacing w:before="100" w:beforeAutospacing="1" w:after="100" w:afterAutospacing="1" w:line="240" w:lineRule="auto"/>
        <w:rPr>
          <w:rFonts w:eastAsia="Times New Roman" w:cs="Times New Roman"/>
          <w:szCs w:val="24"/>
          <w:highlight w:val="lightGray"/>
          <w:lang w:eastAsia="pt-BR"/>
        </w:rPr>
      </w:pPr>
      <w:r w:rsidRPr="002E1BB0">
        <w:rPr>
          <w:rFonts w:eastAsia="Times New Roman" w:cs="Times New Roman"/>
          <w:szCs w:val="24"/>
          <w:highlight w:val="lightGray"/>
          <w:lang w:eastAsia="pt-BR"/>
        </w:rPr>
        <w:lastRenderedPageBreak/>
        <w:t>Durante o treinamento, também foi realizada a medição do tempo de execução para cada modelo, possibilitando avaliar não apenas a performance preditiva, mas também a eficiência computacional. Ao final dessa etapa, os modelos treinados foram aplicados ao conjunto de teste para gerar as previsões, que seriam posteriormente utilizadas na fase de avaliação.</w:t>
      </w:r>
    </w:p>
    <w:p w14:paraId="20FE09F4" w14:textId="5B71E1FA" w:rsidR="00C2402B" w:rsidRPr="00BA6083" w:rsidRDefault="00A861F7" w:rsidP="00BA6083">
      <w:pPr>
        <w:spacing w:before="100" w:beforeAutospacing="1" w:after="100" w:afterAutospacing="1" w:line="240" w:lineRule="auto"/>
        <w:rPr>
          <w:rFonts w:eastAsia="Times New Roman" w:cs="Times New Roman"/>
          <w:szCs w:val="24"/>
          <w:highlight w:val="lightGray"/>
          <w:lang w:eastAsia="pt-BR"/>
        </w:rPr>
      </w:pPr>
      <w:r w:rsidRPr="002E1BB0">
        <w:rPr>
          <w:rFonts w:eastAsia="Times New Roman" w:cs="Times New Roman"/>
          <w:szCs w:val="24"/>
          <w:highlight w:val="lightGray"/>
          <w:lang w:eastAsia="pt-BR"/>
        </w:rPr>
        <w:t>Essa abordagem garantiu que os modelos fossem construídos de forma otimizada, considerando tanto a qualidade das previsões quanto o custo computacional associado a cada técnica.</w:t>
      </w:r>
    </w:p>
    <w:p w14:paraId="1201C517" w14:textId="4CFD58A1" w:rsidR="00C2402B" w:rsidRPr="00C2402B" w:rsidRDefault="00C2402B" w:rsidP="00C2402B">
      <w:pPr>
        <w:jc w:val="center"/>
        <w:rPr>
          <w:highlight w:val="yellow"/>
        </w:rPr>
      </w:pPr>
      <w:proofErr w:type="gramStart"/>
      <w:r>
        <w:t>Figura ?</w:t>
      </w:r>
      <w:proofErr w:type="gramEnd"/>
      <w:r>
        <w:t xml:space="preserve"> – Ajuste de hiperparâmetros via </w:t>
      </w:r>
      <w:r w:rsidRPr="00C2402B">
        <w:rPr>
          <w:rStyle w:val="Forte"/>
          <w:b w:val="0"/>
          <w:bCs w:val="0"/>
        </w:rPr>
        <w:t>GridSearchCV</w:t>
      </w:r>
    </w:p>
    <w:p w14:paraId="774E73E3" w14:textId="3FDDE111" w:rsidR="00C2402B" w:rsidRDefault="00C2402B" w:rsidP="00C2402B">
      <w:pPr>
        <w:rPr>
          <w:highlight w:val="yellow"/>
          <w:lang w:val="en-US"/>
        </w:rPr>
      </w:pPr>
      <w:r w:rsidRPr="00C2402B">
        <w:rPr>
          <w:noProof/>
          <w:lang w:val="en-US"/>
        </w:rPr>
        <w:drawing>
          <wp:inline distT="0" distB="0" distL="0" distR="0" wp14:anchorId="3E102B68" wp14:editId="7275BA4A">
            <wp:extent cx="5400040" cy="1204595"/>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1204595"/>
                    </a:xfrm>
                    <a:prstGeom prst="rect">
                      <a:avLst/>
                    </a:prstGeom>
                  </pic:spPr>
                </pic:pic>
              </a:graphicData>
            </a:graphic>
          </wp:inline>
        </w:drawing>
      </w:r>
    </w:p>
    <w:p w14:paraId="1052F9C5" w14:textId="77777777" w:rsidR="00C2402B" w:rsidRPr="00851D81" w:rsidRDefault="00C2402B" w:rsidP="00C2402B">
      <w:pPr>
        <w:pStyle w:val="Legenda"/>
      </w:pPr>
      <w:r w:rsidRPr="00DE2E50">
        <w:t>Fonte:  O Autor</w:t>
      </w:r>
    </w:p>
    <w:p w14:paraId="685D31AE" w14:textId="77777777" w:rsidR="00237C26" w:rsidRPr="00F72E74" w:rsidRDefault="00237C26" w:rsidP="00237C26">
      <w:pPr>
        <w:spacing w:before="100" w:beforeAutospacing="1" w:after="100" w:afterAutospacing="1" w:line="240" w:lineRule="auto"/>
        <w:rPr>
          <w:rFonts w:eastAsia="Times New Roman" w:cs="Times New Roman"/>
          <w:szCs w:val="24"/>
          <w:highlight w:val="lightGray"/>
          <w:lang w:eastAsia="pt-BR"/>
        </w:rPr>
      </w:pPr>
      <w:r w:rsidRPr="00F72E74">
        <w:rPr>
          <w:rFonts w:eastAsia="Times New Roman" w:cs="Times New Roman"/>
          <w:szCs w:val="24"/>
          <w:highlight w:val="lightGray"/>
          <w:lang w:eastAsia="pt-BR"/>
        </w:rPr>
        <w:t>Foram implementados dois algoritmos de aprendizado de máquina:</w:t>
      </w:r>
    </w:p>
    <w:p w14:paraId="5A47DE64" w14:textId="77777777" w:rsidR="00237C26" w:rsidRPr="00F72E74" w:rsidRDefault="00237C26" w:rsidP="00237C26">
      <w:pPr>
        <w:numPr>
          <w:ilvl w:val="0"/>
          <w:numId w:val="21"/>
        </w:numPr>
        <w:spacing w:before="100" w:beforeAutospacing="1" w:after="100" w:afterAutospacing="1" w:line="240" w:lineRule="auto"/>
        <w:rPr>
          <w:rFonts w:eastAsia="Times New Roman" w:cs="Times New Roman"/>
          <w:szCs w:val="24"/>
          <w:highlight w:val="lightGray"/>
          <w:lang w:eastAsia="pt-BR"/>
        </w:rPr>
      </w:pPr>
      <w:r w:rsidRPr="00F72E74">
        <w:rPr>
          <w:rFonts w:eastAsia="Times New Roman" w:cs="Times New Roman"/>
          <w:b/>
          <w:bCs/>
          <w:szCs w:val="24"/>
          <w:highlight w:val="lightGray"/>
          <w:lang w:eastAsia="pt-BR"/>
        </w:rPr>
        <w:t>CART (Classification and Regression Trees)</w:t>
      </w:r>
      <w:r w:rsidRPr="00F72E74">
        <w:rPr>
          <w:rFonts w:eastAsia="Times New Roman" w:cs="Times New Roman"/>
          <w:szCs w:val="24"/>
          <w:highlight w:val="lightGray"/>
          <w:lang w:eastAsia="pt-BR"/>
        </w:rPr>
        <w:t>: modelo baseado em divisões binárias utilizando o índice de Gini como critério de impureza.</w:t>
      </w:r>
    </w:p>
    <w:p w14:paraId="122B77AD" w14:textId="77777777" w:rsidR="00237C26" w:rsidRPr="00F72E74" w:rsidRDefault="00237C26" w:rsidP="00237C26">
      <w:pPr>
        <w:numPr>
          <w:ilvl w:val="0"/>
          <w:numId w:val="21"/>
        </w:numPr>
        <w:spacing w:before="100" w:beforeAutospacing="1" w:after="100" w:afterAutospacing="1" w:line="240" w:lineRule="auto"/>
        <w:rPr>
          <w:rFonts w:eastAsia="Times New Roman" w:cs="Times New Roman"/>
          <w:szCs w:val="24"/>
          <w:highlight w:val="lightGray"/>
          <w:lang w:eastAsia="pt-BR"/>
        </w:rPr>
      </w:pPr>
      <w:r w:rsidRPr="00F72E74">
        <w:rPr>
          <w:rFonts w:eastAsia="Times New Roman" w:cs="Times New Roman"/>
          <w:b/>
          <w:bCs/>
          <w:szCs w:val="24"/>
          <w:highlight w:val="lightGray"/>
          <w:lang w:eastAsia="pt-BR"/>
        </w:rPr>
        <w:t>Random Forest</w:t>
      </w:r>
      <w:r w:rsidRPr="00F72E74">
        <w:rPr>
          <w:rFonts w:eastAsia="Times New Roman" w:cs="Times New Roman"/>
          <w:szCs w:val="24"/>
          <w:highlight w:val="lightGray"/>
          <w:lang w:eastAsia="pt-BR"/>
        </w:rPr>
        <w:t>: ensemble de múltiplas árvores CART, com amostragem aleatória e agregação por votação majoritária.</w:t>
      </w:r>
    </w:p>
    <w:p w14:paraId="5A00B644" w14:textId="293FD239" w:rsidR="00237C26" w:rsidRPr="00237C26" w:rsidRDefault="00237C26" w:rsidP="00B55CC5">
      <w:pPr>
        <w:spacing w:before="100" w:beforeAutospacing="1" w:after="100" w:afterAutospacing="1" w:line="240" w:lineRule="auto"/>
        <w:rPr>
          <w:highlight w:val="yellow"/>
        </w:rPr>
      </w:pPr>
      <w:r w:rsidRPr="00F72E74">
        <w:rPr>
          <w:rFonts w:eastAsia="Times New Roman" w:cs="Times New Roman"/>
          <w:szCs w:val="24"/>
          <w:highlight w:val="lightGray"/>
          <w:lang w:eastAsia="pt-BR"/>
        </w:rPr>
        <w:t xml:space="preserve">Ambos os modelos foram treinados e avaliados com base na predição da variável </w:t>
      </w:r>
      <w:r w:rsidRPr="00F72E74">
        <w:rPr>
          <w:rFonts w:eastAsia="Times New Roman" w:cs="Times New Roman"/>
          <w:i/>
          <w:iCs/>
          <w:szCs w:val="24"/>
          <w:highlight w:val="lightGray"/>
          <w:lang w:eastAsia="pt-BR"/>
        </w:rPr>
        <w:t>EVOLUCAO</w:t>
      </w:r>
      <w:r w:rsidRPr="00F72E74">
        <w:rPr>
          <w:rFonts w:eastAsia="Times New Roman" w:cs="Times New Roman"/>
          <w:szCs w:val="24"/>
          <w:highlight w:val="lightGray"/>
          <w:lang w:eastAsia="pt-BR"/>
        </w:rPr>
        <w:t>.</w:t>
      </w:r>
    </w:p>
    <w:p w14:paraId="4FFF0955" w14:textId="203E6479" w:rsidR="00D238DA" w:rsidRDefault="00D238DA" w:rsidP="00D238DA">
      <w:pPr>
        <w:pStyle w:val="Ttulo3"/>
      </w:pPr>
      <w:r w:rsidRPr="00D238DA">
        <w:t>Interpretação e Avaliação</w:t>
      </w:r>
    </w:p>
    <w:p w14:paraId="14A13AF8" w14:textId="5729B718" w:rsidR="004942C5" w:rsidRPr="005E3F40" w:rsidRDefault="005E3F40" w:rsidP="005E3F40">
      <w:pPr>
        <w:spacing w:before="100" w:beforeAutospacing="1" w:after="100" w:afterAutospacing="1" w:line="240" w:lineRule="auto"/>
        <w:rPr>
          <w:rFonts w:eastAsia="Times New Roman" w:cs="Times New Roman"/>
          <w:szCs w:val="24"/>
          <w:highlight w:val="lightGray"/>
          <w:lang w:eastAsia="pt-BR"/>
        </w:rPr>
      </w:pPr>
      <w:r w:rsidRPr="005E3F40">
        <w:rPr>
          <w:rFonts w:eastAsia="Times New Roman" w:cs="Times New Roman"/>
          <w:szCs w:val="24"/>
          <w:highlight w:val="lightGray"/>
          <w:lang w:eastAsia="pt-BR"/>
        </w:rPr>
        <w:t xml:space="preserve">Na etapa de interpretação e avaliação, os modelos treinados foram testados no conjunto de dados de validação para mensurar sua capacidade de generalização. A avaliação foi realizada utilizando métricas adequadas para problemas de classificação desbalanceada, incluindo </w:t>
      </w:r>
      <w:r w:rsidRPr="009A1188">
        <w:rPr>
          <w:rFonts w:eastAsia="Times New Roman" w:cs="Times New Roman"/>
          <w:szCs w:val="24"/>
          <w:highlight w:val="lightGray"/>
          <w:lang w:eastAsia="pt-BR"/>
        </w:rPr>
        <w:t>F1-score, AUC-ROC (Área sob a Curva ROC), Precisão, Recall e Acurácia.</w:t>
      </w:r>
    </w:p>
    <w:p w14:paraId="530DA5C6" w14:textId="77777777" w:rsidR="005E3F40" w:rsidRPr="005E3F40" w:rsidRDefault="005E3F40" w:rsidP="005E3F40">
      <w:pPr>
        <w:spacing w:before="100" w:beforeAutospacing="1" w:after="100" w:afterAutospacing="1" w:line="240" w:lineRule="auto"/>
        <w:rPr>
          <w:rFonts w:eastAsia="Times New Roman" w:cs="Times New Roman"/>
          <w:szCs w:val="24"/>
          <w:highlight w:val="lightGray"/>
          <w:lang w:eastAsia="pt-BR"/>
        </w:rPr>
      </w:pPr>
      <w:r w:rsidRPr="005E3F40">
        <w:rPr>
          <w:rFonts w:eastAsia="Times New Roman" w:cs="Times New Roman"/>
          <w:szCs w:val="24"/>
          <w:highlight w:val="lightGray"/>
          <w:lang w:eastAsia="pt-BR"/>
        </w:rPr>
        <w:t>Para uma análise mais completa, foi gerado o classification report contendo os valores de precisão, recall e F1-score para cada classe, permitindo avaliar o comportamento do modelo tanto para os casos de cura quanto para os casos de óbito. Também foram plotadas as matrizes de confusão, que ilustram graficamente a distribuição dos acertos e erros de classificação, facilitando a interpretação dos resultados.</w:t>
      </w:r>
    </w:p>
    <w:p w14:paraId="4D9D7831" w14:textId="33CAF01A" w:rsidR="005E3F40" w:rsidRDefault="005E3F40" w:rsidP="005E3F40">
      <w:pPr>
        <w:spacing w:before="100" w:beforeAutospacing="1" w:after="100" w:afterAutospacing="1" w:line="240" w:lineRule="auto"/>
        <w:rPr>
          <w:rFonts w:eastAsia="Times New Roman" w:cs="Times New Roman"/>
          <w:szCs w:val="24"/>
          <w:highlight w:val="lightGray"/>
          <w:lang w:eastAsia="pt-BR"/>
        </w:rPr>
      </w:pPr>
      <w:r w:rsidRPr="005E3F40">
        <w:rPr>
          <w:rFonts w:eastAsia="Times New Roman" w:cs="Times New Roman"/>
          <w:szCs w:val="24"/>
          <w:highlight w:val="lightGray"/>
          <w:lang w:eastAsia="pt-BR"/>
        </w:rPr>
        <w:t>Por fim, os valores obtidos para cada métrica foram comparados entre os modelos CART e Random Forest, possibilitando identificar qual algoritmo apresentou melhor desempenho no contexto estudado. Essa avaliação conjunta forneceu evidências sólidas para a escolha do modelo mais eficiente, considerando tanto a capacidade preditiva quanto a robustez na identificação da classe minoritária.</w:t>
      </w:r>
    </w:p>
    <w:p w14:paraId="0B69D5AA" w14:textId="7636816B" w:rsidR="00237C26" w:rsidRDefault="00237C26" w:rsidP="005E3F40">
      <w:pPr>
        <w:spacing w:before="100" w:beforeAutospacing="1" w:after="100" w:afterAutospacing="1" w:line="240" w:lineRule="auto"/>
        <w:rPr>
          <w:rFonts w:eastAsia="Times New Roman" w:cs="Times New Roman"/>
          <w:szCs w:val="24"/>
          <w:highlight w:val="lightGray"/>
          <w:lang w:eastAsia="pt-BR"/>
        </w:rPr>
      </w:pPr>
    </w:p>
    <w:p w14:paraId="0F67CAC2" w14:textId="77777777" w:rsidR="00237C26" w:rsidRPr="001D7BE6" w:rsidRDefault="00237C26" w:rsidP="00237C26">
      <w:pPr>
        <w:spacing w:before="100" w:beforeAutospacing="1" w:after="100" w:afterAutospacing="1" w:line="240" w:lineRule="auto"/>
        <w:rPr>
          <w:rFonts w:eastAsia="Times New Roman" w:cs="Times New Roman"/>
          <w:szCs w:val="24"/>
          <w:highlight w:val="lightGray"/>
          <w:lang w:eastAsia="pt-BR"/>
        </w:rPr>
      </w:pPr>
      <w:r w:rsidRPr="001D7BE6">
        <w:rPr>
          <w:rFonts w:eastAsia="Times New Roman" w:cs="Times New Roman"/>
          <w:szCs w:val="24"/>
          <w:highlight w:val="lightGray"/>
          <w:lang w:eastAsia="pt-BR"/>
        </w:rPr>
        <w:t>Os modelos CART e Random Forest foram avaliados com base nas seguintes métricas:</w:t>
      </w:r>
    </w:p>
    <w:p w14:paraId="1BDA2FF9" w14:textId="77777777" w:rsidR="00237C26" w:rsidRPr="001D7BE6" w:rsidRDefault="00237C26" w:rsidP="00237C26">
      <w:pPr>
        <w:numPr>
          <w:ilvl w:val="0"/>
          <w:numId w:val="23"/>
        </w:numPr>
        <w:spacing w:before="100" w:beforeAutospacing="1" w:after="100" w:afterAutospacing="1" w:line="240" w:lineRule="auto"/>
        <w:rPr>
          <w:rFonts w:eastAsia="Times New Roman" w:cs="Times New Roman"/>
          <w:szCs w:val="24"/>
          <w:highlight w:val="lightGray"/>
          <w:lang w:eastAsia="pt-BR"/>
        </w:rPr>
      </w:pPr>
      <w:r w:rsidRPr="001D7BE6">
        <w:rPr>
          <w:rFonts w:eastAsia="Times New Roman" w:cs="Times New Roman"/>
          <w:b/>
          <w:bCs/>
          <w:szCs w:val="24"/>
          <w:highlight w:val="lightGray"/>
          <w:lang w:eastAsia="pt-BR"/>
        </w:rPr>
        <w:t>F1-Score</w:t>
      </w:r>
      <w:r w:rsidRPr="001D7BE6">
        <w:rPr>
          <w:rFonts w:eastAsia="Times New Roman" w:cs="Times New Roman"/>
          <w:szCs w:val="24"/>
          <w:highlight w:val="lightGray"/>
          <w:lang w:eastAsia="pt-BR"/>
        </w:rPr>
        <w:t>: adotada como métrica principal, por ser mais adequada em cenários de desbalanceamento;</w:t>
      </w:r>
    </w:p>
    <w:p w14:paraId="1C6F1F7A" w14:textId="77777777" w:rsidR="00237C26" w:rsidRPr="001D7BE6" w:rsidRDefault="00237C26" w:rsidP="00237C26">
      <w:pPr>
        <w:numPr>
          <w:ilvl w:val="0"/>
          <w:numId w:val="23"/>
        </w:numPr>
        <w:spacing w:before="100" w:beforeAutospacing="1" w:after="100" w:afterAutospacing="1" w:line="240" w:lineRule="auto"/>
        <w:rPr>
          <w:rFonts w:eastAsia="Times New Roman" w:cs="Times New Roman"/>
          <w:szCs w:val="24"/>
          <w:highlight w:val="lightGray"/>
          <w:lang w:eastAsia="pt-BR"/>
        </w:rPr>
      </w:pPr>
      <w:r w:rsidRPr="001D7BE6">
        <w:rPr>
          <w:rFonts w:eastAsia="Times New Roman" w:cs="Times New Roman"/>
          <w:b/>
          <w:bCs/>
          <w:szCs w:val="24"/>
          <w:highlight w:val="lightGray"/>
          <w:lang w:eastAsia="pt-BR"/>
        </w:rPr>
        <w:t>Precisão e Revocação (Recall)</w:t>
      </w:r>
      <w:r w:rsidRPr="001D7BE6">
        <w:rPr>
          <w:rFonts w:eastAsia="Times New Roman" w:cs="Times New Roman"/>
          <w:szCs w:val="24"/>
          <w:highlight w:val="lightGray"/>
          <w:lang w:eastAsia="pt-BR"/>
        </w:rPr>
        <w:t>: para análise de desempenho em identificar corretamente casos positivos (óbitos);</w:t>
      </w:r>
    </w:p>
    <w:p w14:paraId="6E1751C0" w14:textId="77777777" w:rsidR="00237C26" w:rsidRPr="001D7BE6" w:rsidRDefault="00237C26" w:rsidP="00237C26">
      <w:pPr>
        <w:numPr>
          <w:ilvl w:val="0"/>
          <w:numId w:val="23"/>
        </w:numPr>
        <w:spacing w:before="100" w:beforeAutospacing="1" w:after="100" w:afterAutospacing="1" w:line="240" w:lineRule="auto"/>
        <w:rPr>
          <w:rFonts w:eastAsia="Times New Roman" w:cs="Times New Roman"/>
          <w:szCs w:val="24"/>
          <w:highlight w:val="lightGray"/>
          <w:lang w:eastAsia="pt-BR"/>
        </w:rPr>
      </w:pPr>
      <w:r w:rsidRPr="001D7BE6">
        <w:rPr>
          <w:rFonts w:eastAsia="Times New Roman" w:cs="Times New Roman"/>
          <w:b/>
          <w:bCs/>
          <w:szCs w:val="24"/>
          <w:highlight w:val="lightGray"/>
          <w:lang w:eastAsia="pt-BR"/>
        </w:rPr>
        <w:t>Acurácia</w:t>
      </w:r>
      <w:r w:rsidRPr="001D7BE6">
        <w:rPr>
          <w:rFonts w:eastAsia="Times New Roman" w:cs="Times New Roman"/>
          <w:szCs w:val="24"/>
          <w:highlight w:val="lightGray"/>
          <w:lang w:eastAsia="pt-BR"/>
        </w:rPr>
        <w:t>: utilizada de forma complementar;</w:t>
      </w:r>
    </w:p>
    <w:p w14:paraId="0FA82911" w14:textId="77777777" w:rsidR="00237C26" w:rsidRPr="001D7BE6" w:rsidRDefault="00237C26" w:rsidP="00237C26">
      <w:pPr>
        <w:numPr>
          <w:ilvl w:val="0"/>
          <w:numId w:val="23"/>
        </w:numPr>
        <w:spacing w:before="100" w:beforeAutospacing="1" w:after="100" w:afterAutospacing="1" w:line="240" w:lineRule="auto"/>
        <w:rPr>
          <w:rFonts w:eastAsia="Times New Roman" w:cs="Times New Roman"/>
          <w:szCs w:val="24"/>
          <w:highlight w:val="lightGray"/>
          <w:lang w:eastAsia="pt-BR"/>
        </w:rPr>
      </w:pPr>
      <w:r w:rsidRPr="001D7BE6">
        <w:rPr>
          <w:rFonts w:eastAsia="Times New Roman" w:cs="Times New Roman"/>
          <w:b/>
          <w:bCs/>
          <w:szCs w:val="24"/>
          <w:highlight w:val="lightGray"/>
          <w:lang w:eastAsia="pt-BR"/>
        </w:rPr>
        <w:t>AUC-ROC</w:t>
      </w:r>
      <w:r w:rsidRPr="001D7BE6">
        <w:rPr>
          <w:rFonts w:eastAsia="Times New Roman" w:cs="Times New Roman"/>
          <w:szCs w:val="24"/>
          <w:highlight w:val="lightGray"/>
          <w:lang w:eastAsia="pt-BR"/>
        </w:rPr>
        <w:t>: para avaliar a capacidade discriminativa dos modelos em diferentes limiares de decisão;</w:t>
      </w:r>
    </w:p>
    <w:p w14:paraId="413C1D75" w14:textId="77777777" w:rsidR="00237C26" w:rsidRPr="001D7BE6" w:rsidRDefault="00237C26" w:rsidP="00237C26">
      <w:pPr>
        <w:numPr>
          <w:ilvl w:val="0"/>
          <w:numId w:val="23"/>
        </w:numPr>
        <w:spacing w:before="100" w:beforeAutospacing="1" w:after="100" w:afterAutospacing="1" w:line="240" w:lineRule="auto"/>
        <w:rPr>
          <w:rFonts w:eastAsia="Times New Roman" w:cs="Times New Roman"/>
          <w:szCs w:val="24"/>
          <w:highlight w:val="lightGray"/>
          <w:lang w:eastAsia="pt-BR"/>
        </w:rPr>
      </w:pPr>
      <w:r w:rsidRPr="001D7BE6">
        <w:rPr>
          <w:rFonts w:eastAsia="Times New Roman" w:cs="Times New Roman"/>
          <w:b/>
          <w:bCs/>
          <w:szCs w:val="24"/>
          <w:highlight w:val="lightGray"/>
          <w:lang w:eastAsia="pt-BR"/>
        </w:rPr>
        <w:t>Matriz de Confusão</w:t>
      </w:r>
      <w:r w:rsidRPr="001D7BE6">
        <w:rPr>
          <w:rFonts w:eastAsia="Times New Roman" w:cs="Times New Roman"/>
          <w:szCs w:val="24"/>
          <w:highlight w:val="lightGray"/>
          <w:lang w:eastAsia="pt-BR"/>
        </w:rPr>
        <w:t>: para visualização detalhada das classificações corretas e incorretas.</w:t>
      </w:r>
    </w:p>
    <w:p w14:paraId="3A42F8C1" w14:textId="77777777" w:rsidR="00237C26" w:rsidRPr="00B6330C" w:rsidRDefault="00237C26" w:rsidP="00237C26">
      <w:pPr>
        <w:spacing w:before="100" w:beforeAutospacing="1" w:after="100" w:afterAutospacing="1" w:line="240" w:lineRule="auto"/>
        <w:rPr>
          <w:rFonts w:eastAsia="Times New Roman" w:cs="Times New Roman"/>
          <w:szCs w:val="24"/>
          <w:highlight w:val="lightGray"/>
          <w:lang w:eastAsia="pt-BR"/>
        </w:rPr>
      </w:pPr>
      <w:r w:rsidRPr="001D7BE6">
        <w:rPr>
          <w:rFonts w:eastAsia="Times New Roman" w:cs="Times New Roman"/>
          <w:szCs w:val="24"/>
          <w:highlight w:val="lightGray"/>
          <w:lang w:eastAsia="pt-BR"/>
        </w:rPr>
        <w:t>Essa abordagem permitiu não apenas comparar o desempenho preditivo dos algoritmos, mas também analisar sua aplicabilidade em diferentes contextos computacionais.</w:t>
      </w:r>
    </w:p>
    <w:p w14:paraId="7B9790D6" w14:textId="18241E73" w:rsidR="004942C5" w:rsidRPr="005E3F40" w:rsidRDefault="004942C5" w:rsidP="004942C5">
      <w:pPr>
        <w:jc w:val="center"/>
        <w:rPr>
          <w:highlight w:val="yellow"/>
        </w:rPr>
      </w:pPr>
      <w:proofErr w:type="gramStart"/>
      <w:r>
        <w:t>Figura ?</w:t>
      </w:r>
      <w:proofErr w:type="gramEnd"/>
      <w:r>
        <w:t xml:space="preserve"> –  Cálculo das métricas após a predição</w:t>
      </w:r>
      <w:r w:rsidRPr="004942C5">
        <w:rPr>
          <w:noProof/>
          <w:lang w:val="en-US"/>
        </w:rPr>
        <w:drawing>
          <wp:inline distT="0" distB="0" distL="0" distR="0" wp14:anchorId="5A21E121" wp14:editId="21FA4897">
            <wp:extent cx="5400040" cy="1541145"/>
            <wp:effectExtent l="0" t="0" r="0" b="1905"/>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1541145"/>
                    </a:xfrm>
                    <a:prstGeom prst="rect">
                      <a:avLst/>
                    </a:prstGeom>
                  </pic:spPr>
                </pic:pic>
              </a:graphicData>
            </a:graphic>
          </wp:inline>
        </w:drawing>
      </w:r>
    </w:p>
    <w:p w14:paraId="1A53D8BC" w14:textId="77777777" w:rsidR="004942C5" w:rsidRPr="00851D81" w:rsidRDefault="004942C5" w:rsidP="004942C5">
      <w:pPr>
        <w:pStyle w:val="Legenda"/>
      </w:pPr>
      <w:r w:rsidRPr="00DE2E50">
        <w:t>Fonte:  O Autor</w:t>
      </w:r>
    </w:p>
    <w:p w14:paraId="206D5F02" w14:textId="77777777" w:rsidR="00957B91" w:rsidRPr="00B6330C" w:rsidRDefault="00957B91" w:rsidP="00E66A04">
      <w:pPr>
        <w:rPr>
          <w:highlight w:val="lightGray"/>
        </w:rPr>
      </w:pPr>
    </w:p>
    <w:p w14:paraId="5CA14EE7" w14:textId="66CC8509" w:rsidR="001E1B9B" w:rsidRPr="00B6330C" w:rsidRDefault="001E1B9B" w:rsidP="00E66A04">
      <w:pPr>
        <w:pStyle w:val="Ttulo2"/>
        <w:rPr>
          <w:bCs/>
          <w:highlight w:val="lightGray"/>
        </w:rPr>
      </w:pPr>
      <w:bookmarkStart w:id="29" w:name="_Toc203566821"/>
      <w:r w:rsidRPr="00B6330C">
        <w:rPr>
          <w:bCs/>
          <w:highlight w:val="lightGray"/>
        </w:rPr>
        <w:t>Ferramentas e Tecnologias</w:t>
      </w:r>
      <w:bookmarkEnd w:id="29"/>
    </w:p>
    <w:p w14:paraId="5C44134B" w14:textId="77777777" w:rsidR="007729C6" w:rsidRDefault="007729C6" w:rsidP="007729C6">
      <w:pPr>
        <w:pStyle w:val="CorpodoTexto"/>
        <w:ind w:firstLine="0"/>
      </w:pPr>
    </w:p>
    <w:p w14:paraId="2181084D" w14:textId="3933CF09" w:rsidR="00747DF9" w:rsidRDefault="007729C6" w:rsidP="007729C6">
      <w:pPr>
        <w:pStyle w:val="CorpodoTexto"/>
        <w:ind w:firstLine="0"/>
      </w:pPr>
      <w:r>
        <w:t xml:space="preserve">O </w:t>
      </w:r>
      <w:r w:rsidRPr="00AF3C04">
        <w:rPr>
          <w:i/>
          <w:iCs/>
        </w:rPr>
        <w:t>Google Colaboratory</w:t>
      </w:r>
      <w:r>
        <w:t xml:space="preserve"> </w:t>
      </w:r>
      <w:r w:rsidR="00747DF9">
        <w:t>foi</w:t>
      </w:r>
      <w:r>
        <w:t xml:space="preserve"> utilizado como ambiente principal de desenvolvimento, permitindo a execução de código </w:t>
      </w:r>
      <w:r w:rsidRPr="00504AE4">
        <w:rPr>
          <w:i/>
          <w:iCs/>
        </w:rPr>
        <w:t>Python</w:t>
      </w:r>
      <w:r>
        <w:t xml:space="preserve"> na nuvem, sem necessidade de configuração local e com suporte a bibliotecas de aprendizado de máquina.</w:t>
      </w:r>
      <w:r w:rsidR="00747DF9">
        <w:t xml:space="preserve"> E para maquinas Cluster e PC Gamer o código foi executado através do </w:t>
      </w:r>
      <w:r w:rsidR="00747DF9" w:rsidRPr="0088648D">
        <w:rPr>
          <w:rStyle w:val="Forte"/>
          <w:b w:val="0"/>
          <w:bCs w:val="0"/>
        </w:rPr>
        <w:t>Jupyter Notebook</w:t>
      </w:r>
      <w:r w:rsidR="00747DF9" w:rsidRPr="007C6295">
        <w:t>,</w:t>
      </w:r>
      <w:r w:rsidR="00747DF9">
        <w:t xml:space="preserve"> que permitiu a organização dos experimentos, o monitoramento dos resultados e a comparação de tempos de processamento entre as diferentes configurações de hardware</w:t>
      </w:r>
      <w:r w:rsidR="00AD10BC">
        <w:t>.</w:t>
      </w:r>
    </w:p>
    <w:p w14:paraId="18703914" w14:textId="77777777" w:rsidR="00747DF9" w:rsidRDefault="00747DF9" w:rsidP="007729C6">
      <w:pPr>
        <w:pStyle w:val="CorpodoTexto"/>
        <w:ind w:firstLine="0"/>
      </w:pPr>
    </w:p>
    <w:p w14:paraId="3E73459C" w14:textId="163590A7" w:rsidR="007729C6" w:rsidRDefault="007729C6" w:rsidP="007729C6">
      <w:pPr>
        <w:pStyle w:val="CorpodoTexto"/>
        <w:ind w:firstLine="0"/>
      </w:pPr>
      <w:r>
        <w:t xml:space="preserve">A linguagem de programação principal que </w:t>
      </w:r>
      <w:r w:rsidR="00AD10BC">
        <w:t>foi</w:t>
      </w:r>
      <w:r>
        <w:t xml:space="preserve"> adotada é o </w:t>
      </w:r>
      <w:r w:rsidRPr="00504AE4">
        <w:rPr>
          <w:i/>
          <w:iCs/>
        </w:rPr>
        <w:t>Python</w:t>
      </w:r>
      <w:r>
        <w:t xml:space="preserve">, devido à sua ampla utilização na análise de dados e aprendizado de máquina, sua sintaxe acessível e vasta comunidade garantem suporte contínuo e atualizações frequentes. Com a utilização dos pacotes </w:t>
      </w:r>
      <w:r w:rsidR="002F6ADB" w:rsidRPr="002F6ADB">
        <w:rPr>
          <w:rStyle w:val="Forte"/>
          <w:b w:val="0"/>
          <w:bCs w:val="0"/>
          <w:i/>
          <w:iCs/>
        </w:rPr>
        <w:t>Scikit-learn</w:t>
      </w:r>
      <w:r w:rsidR="002F6ADB">
        <w:rPr>
          <w:i/>
          <w:iCs/>
        </w:rPr>
        <w:t xml:space="preserve">, </w:t>
      </w:r>
      <w:r w:rsidR="002F6ADB" w:rsidRPr="002F6ADB">
        <w:rPr>
          <w:i/>
          <w:iCs/>
        </w:rPr>
        <w:t>Imbalanced-learn</w:t>
      </w:r>
      <w:r w:rsidR="002F6ADB">
        <w:rPr>
          <w:i/>
          <w:iCs/>
        </w:rPr>
        <w:t xml:space="preserve">, </w:t>
      </w:r>
      <w:r w:rsidR="001A2F24" w:rsidRPr="001A2F24">
        <w:rPr>
          <w:i/>
          <w:iCs/>
        </w:rPr>
        <w:t>Seaborn</w:t>
      </w:r>
      <w:r w:rsidR="001A2F24">
        <w:rPr>
          <w:i/>
          <w:iCs/>
        </w:rPr>
        <w:t xml:space="preserve">, </w:t>
      </w:r>
      <w:r w:rsidRPr="002958D4">
        <w:rPr>
          <w:i/>
          <w:iCs/>
        </w:rPr>
        <w:t>Numpy, Math</w:t>
      </w:r>
      <w:r>
        <w:t xml:space="preserve"> e </w:t>
      </w:r>
      <w:r w:rsidRPr="002958D4">
        <w:rPr>
          <w:i/>
          <w:iCs/>
        </w:rPr>
        <w:t>SciPy</w:t>
      </w:r>
      <w:r>
        <w:t xml:space="preserve"> que </w:t>
      </w:r>
      <w:r>
        <w:lastRenderedPageBreak/>
        <w:t>disponibilizam diversas funções e operações matemáticas envolvendo vetores, matrizes, cálculos de dispersão, medidas de posição e centralidade, entre outras funcionalidades.</w:t>
      </w:r>
    </w:p>
    <w:p w14:paraId="674252A1" w14:textId="77777777" w:rsidR="007729C6" w:rsidRDefault="007729C6" w:rsidP="007729C6">
      <w:pPr>
        <w:pStyle w:val="CorpodoTexto"/>
        <w:ind w:left="360" w:firstLine="0"/>
      </w:pPr>
    </w:p>
    <w:p w14:paraId="37BE148A" w14:textId="67115F85" w:rsidR="00F72E74" w:rsidRPr="002E5CC2" w:rsidRDefault="007729C6" w:rsidP="002E5CC2">
      <w:pPr>
        <w:pStyle w:val="CorpodoTexto"/>
        <w:ind w:firstLine="0"/>
      </w:pPr>
      <w:r>
        <w:t xml:space="preserve">A biblioteca </w:t>
      </w:r>
      <w:r w:rsidRPr="00E6436C">
        <w:rPr>
          <w:i/>
          <w:iCs/>
        </w:rPr>
        <w:t>Pandas</w:t>
      </w:r>
      <w:r>
        <w:t xml:space="preserve"> </w:t>
      </w:r>
      <w:r w:rsidR="00E35B7D">
        <w:t>foi</w:t>
      </w:r>
      <w:r>
        <w:t xml:space="preserve"> utilizada para manipulação e análise dos dados, permitindo a leitura, filtragem e transformação do conjunto de dados de forma eficiente</w:t>
      </w:r>
      <w:r w:rsidR="00E35B7D">
        <w:t xml:space="preserve">, principalmente a biblioteca </w:t>
      </w:r>
      <w:r w:rsidR="00E35B7D" w:rsidRPr="00A2048E">
        <w:rPr>
          <w:rStyle w:val="Forte"/>
          <w:b w:val="0"/>
          <w:bCs w:val="0"/>
          <w:i/>
          <w:iCs/>
        </w:rPr>
        <w:t>Pandas Profiling</w:t>
      </w:r>
      <w:r w:rsidR="00E35B7D" w:rsidRPr="00F3006A">
        <w:rPr>
          <w:b/>
          <w:bCs/>
        </w:rPr>
        <w:t xml:space="preserve"> </w:t>
      </w:r>
      <w:r w:rsidR="002F3F7A">
        <w:rPr>
          <w:rStyle w:val="Refdenotaderodap"/>
        </w:rPr>
        <w:footnoteReference w:id="4"/>
      </w:r>
      <w:r w:rsidR="00E35B7D" w:rsidRPr="00F3006A">
        <w:t>(atualmente chamado</w:t>
      </w:r>
      <w:r w:rsidR="00E35B7D" w:rsidRPr="00F3006A">
        <w:rPr>
          <w:b/>
          <w:bCs/>
        </w:rPr>
        <w:t xml:space="preserve"> </w:t>
      </w:r>
      <w:r w:rsidR="00E35B7D" w:rsidRPr="002F3F7A">
        <w:rPr>
          <w:rStyle w:val="Forte"/>
          <w:b w:val="0"/>
          <w:bCs w:val="0"/>
          <w:i/>
          <w:iCs/>
        </w:rPr>
        <w:t>ydata-profiling</w:t>
      </w:r>
      <w:r w:rsidR="00E35B7D">
        <w:t xml:space="preserve">). </w:t>
      </w:r>
      <w:r>
        <w:t xml:space="preserve">O </w:t>
      </w:r>
      <w:r w:rsidRPr="000D4A4F">
        <w:rPr>
          <w:i/>
          <w:iCs/>
        </w:rPr>
        <w:t>DataFrame</w:t>
      </w:r>
      <w:r>
        <w:t>, estrutura de dados fornecida pelo Pandas,</w:t>
      </w:r>
      <w:r w:rsidR="00A2048E">
        <w:t xml:space="preserve"> foi </w:t>
      </w:r>
      <w:r>
        <w:t xml:space="preserve">utilizado para armazenar e processar os registros extraídos da base histórica SRAG 2021 a 2024 do </w:t>
      </w:r>
      <w:r w:rsidRPr="00FA72D4">
        <w:rPr>
          <w:i/>
          <w:iCs/>
        </w:rPr>
        <w:t>DataSUS</w:t>
      </w:r>
      <w:r>
        <w:t xml:space="preserve">. </w:t>
      </w:r>
      <w:r w:rsidR="00A2048E">
        <w:t xml:space="preserve">Para analise exploratória do </w:t>
      </w:r>
      <w:r w:rsidR="00A2048E" w:rsidRPr="00B04641">
        <w:rPr>
          <w:i/>
          <w:iCs/>
        </w:rPr>
        <w:t xml:space="preserve">dataset </w:t>
      </w:r>
      <w:r w:rsidR="00A2048E">
        <w:t xml:space="preserve">foi feito uma </w:t>
      </w:r>
      <w:r>
        <w:t xml:space="preserve">análise geoespacial, o </w:t>
      </w:r>
      <w:r w:rsidRPr="009463EF">
        <w:rPr>
          <w:i/>
          <w:iCs/>
        </w:rPr>
        <w:t>GeoDataFrame</w:t>
      </w:r>
      <w:r>
        <w:t xml:space="preserve"> poderá ser empregado para lidar com informações geográficas e distribuição espacial dos casos de SRAG. A biblioteca </w:t>
      </w:r>
      <w:r w:rsidRPr="00292EC8">
        <w:rPr>
          <w:i/>
          <w:iCs/>
        </w:rPr>
        <w:t>Matplotlib</w:t>
      </w:r>
      <w:r>
        <w:t xml:space="preserve"> </w:t>
      </w:r>
      <w:r w:rsidR="002947BC">
        <w:t>foi</w:t>
      </w:r>
      <w:r>
        <w:t xml:space="preserve"> utilizada para visualização gráfica dos dados, possibilitando a criação de histogramas, gráficos de dispersão e outras representações visuais que auxiliem na interpretação dos resultados.</w:t>
      </w:r>
    </w:p>
    <w:p w14:paraId="36D4846E" w14:textId="77777777" w:rsidR="00F72E74" w:rsidRPr="00B6330C" w:rsidRDefault="00F72E74" w:rsidP="00E66A04">
      <w:pPr>
        <w:rPr>
          <w:highlight w:val="lightGray"/>
        </w:rPr>
      </w:pPr>
    </w:p>
    <w:p w14:paraId="0F282548" w14:textId="77777777" w:rsidR="001E1B9B" w:rsidRPr="00B6330C" w:rsidRDefault="001E1B9B" w:rsidP="00E66A04">
      <w:pPr>
        <w:pStyle w:val="Ttulo2"/>
        <w:rPr>
          <w:bCs/>
          <w:highlight w:val="lightGray"/>
        </w:rPr>
      </w:pPr>
      <w:bookmarkStart w:id="30" w:name="_Toc203566823"/>
      <w:r w:rsidRPr="00B6330C">
        <w:rPr>
          <w:bCs/>
          <w:highlight w:val="lightGray"/>
        </w:rPr>
        <w:t>Ambientes de Execução</w:t>
      </w:r>
      <w:bookmarkEnd w:id="30"/>
    </w:p>
    <w:p w14:paraId="15266EC0" w14:textId="4ED8661F" w:rsidR="001D7BE6" w:rsidRPr="00B6330C" w:rsidRDefault="001D7BE6" w:rsidP="00E66A04">
      <w:pPr>
        <w:spacing w:after="160" w:line="259" w:lineRule="auto"/>
        <w:rPr>
          <w:highlight w:val="lightGray"/>
        </w:rPr>
      </w:pPr>
      <w:r w:rsidRPr="00B6330C">
        <w:rPr>
          <w:highlight w:val="lightGray"/>
        </w:rPr>
        <w:t xml:space="preserve">Com o objetivo de avaliar o desempenho computacional do notebook desenvolvido e sua viabilidade prática em diferentes contextos, os testes foram realizados em três ambientes distintos: um computador pessoal de uso doméstico (Iasmin), um computador do tipo </w:t>
      </w:r>
      <w:r w:rsidRPr="00B6330C">
        <w:rPr>
          <w:rStyle w:val="nfase"/>
          <w:highlight w:val="lightGray"/>
        </w:rPr>
        <w:t>gamer</w:t>
      </w:r>
      <w:r w:rsidRPr="00B6330C">
        <w:rPr>
          <w:highlight w:val="lightGray"/>
        </w:rPr>
        <w:t xml:space="preserve"> (</w:t>
      </w:r>
      <w:r w:rsidR="003058A4">
        <w:rPr>
          <w:highlight w:val="lightGray"/>
        </w:rPr>
        <w:t>PC Gamer</w:t>
      </w:r>
      <w:r w:rsidRPr="00B6330C">
        <w:rPr>
          <w:highlight w:val="lightGray"/>
        </w:rPr>
        <w:t>) e um cluster acadêmico da UFES. Cada ambiente possui configurações de hardware e sistemas operacionais distintos, conforme descrito na Tabela 1.</w:t>
      </w:r>
    </w:p>
    <w:tbl>
      <w:tblPr>
        <w:tblStyle w:val="TabeladeGradeClara"/>
        <w:tblW w:w="0" w:type="auto"/>
        <w:tblLook w:val="04A0" w:firstRow="1" w:lastRow="0" w:firstColumn="1" w:lastColumn="0" w:noHBand="0" w:noVBand="1"/>
      </w:tblPr>
      <w:tblGrid>
        <w:gridCol w:w="1180"/>
        <w:gridCol w:w="1424"/>
        <w:gridCol w:w="1129"/>
        <w:gridCol w:w="1861"/>
        <w:gridCol w:w="1437"/>
        <w:gridCol w:w="1463"/>
      </w:tblGrid>
      <w:tr w:rsidR="001D7BE6" w:rsidRPr="001D7BE6" w14:paraId="0EA49D9F" w14:textId="77777777" w:rsidTr="00F55254">
        <w:tc>
          <w:tcPr>
            <w:tcW w:w="0" w:type="auto"/>
            <w:hideMark/>
          </w:tcPr>
          <w:p w14:paraId="5BED95EB" w14:textId="77777777" w:rsidR="001D7BE6" w:rsidRPr="001D7BE6" w:rsidRDefault="001D7BE6" w:rsidP="00E66A04">
            <w:pPr>
              <w:spacing w:line="240" w:lineRule="auto"/>
              <w:rPr>
                <w:rFonts w:eastAsia="Times New Roman" w:cs="Times New Roman"/>
                <w:b/>
                <w:bCs/>
                <w:szCs w:val="24"/>
                <w:highlight w:val="lightGray"/>
                <w:lang w:eastAsia="pt-BR"/>
              </w:rPr>
            </w:pPr>
            <w:r w:rsidRPr="001D7BE6">
              <w:rPr>
                <w:rFonts w:eastAsia="Times New Roman" w:cs="Times New Roman"/>
                <w:b/>
                <w:bCs/>
                <w:szCs w:val="24"/>
                <w:highlight w:val="lightGray"/>
                <w:lang w:eastAsia="pt-BR"/>
              </w:rPr>
              <w:t>Ambiente</w:t>
            </w:r>
          </w:p>
        </w:tc>
        <w:tc>
          <w:tcPr>
            <w:tcW w:w="0" w:type="auto"/>
            <w:hideMark/>
          </w:tcPr>
          <w:p w14:paraId="449D5281" w14:textId="77777777" w:rsidR="001D7BE6" w:rsidRPr="001D7BE6" w:rsidRDefault="001D7BE6" w:rsidP="00E66A04">
            <w:pPr>
              <w:spacing w:line="240" w:lineRule="auto"/>
              <w:rPr>
                <w:rFonts w:eastAsia="Times New Roman" w:cs="Times New Roman"/>
                <w:b/>
                <w:bCs/>
                <w:szCs w:val="24"/>
                <w:highlight w:val="lightGray"/>
                <w:lang w:eastAsia="pt-BR"/>
              </w:rPr>
            </w:pPr>
            <w:r w:rsidRPr="001D7BE6">
              <w:rPr>
                <w:rFonts w:eastAsia="Times New Roman" w:cs="Times New Roman"/>
                <w:b/>
                <w:bCs/>
                <w:szCs w:val="24"/>
                <w:highlight w:val="lightGray"/>
                <w:lang w:eastAsia="pt-BR"/>
              </w:rPr>
              <w:t>Processador</w:t>
            </w:r>
          </w:p>
        </w:tc>
        <w:tc>
          <w:tcPr>
            <w:tcW w:w="0" w:type="auto"/>
            <w:hideMark/>
          </w:tcPr>
          <w:p w14:paraId="6272FB8C" w14:textId="77777777" w:rsidR="001D7BE6" w:rsidRPr="001D7BE6" w:rsidRDefault="001D7BE6" w:rsidP="00E66A04">
            <w:pPr>
              <w:spacing w:line="240" w:lineRule="auto"/>
              <w:rPr>
                <w:rFonts w:eastAsia="Times New Roman" w:cs="Times New Roman"/>
                <w:b/>
                <w:bCs/>
                <w:szCs w:val="24"/>
                <w:highlight w:val="lightGray"/>
                <w:lang w:eastAsia="pt-BR"/>
              </w:rPr>
            </w:pPr>
            <w:r w:rsidRPr="001D7BE6">
              <w:rPr>
                <w:rFonts w:eastAsia="Times New Roman" w:cs="Times New Roman"/>
                <w:b/>
                <w:bCs/>
                <w:szCs w:val="24"/>
                <w:highlight w:val="lightGray"/>
                <w:lang w:eastAsia="pt-BR"/>
              </w:rPr>
              <w:t>Memória RAM</w:t>
            </w:r>
          </w:p>
        </w:tc>
        <w:tc>
          <w:tcPr>
            <w:tcW w:w="0" w:type="auto"/>
            <w:hideMark/>
          </w:tcPr>
          <w:p w14:paraId="70291E25" w14:textId="77777777" w:rsidR="001D7BE6" w:rsidRPr="001D7BE6" w:rsidRDefault="001D7BE6" w:rsidP="00E66A04">
            <w:pPr>
              <w:spacing w:line="240" w:lineRule="auto"/>
              <w:rPr>
                <w:rFonts w:eastAsia="Times New Roman" w:cs="Times New Roman"/>
                <w:b/>
                <w:bCs/>
                <w:szCs w:val="24"/>
                <w:highlight w:val="lightGray"/>
                <w:lang w:eastAsia="pt-BR"/>
              </w:rPr>
            </w:pPr>
            <w:r w:rsidRPr="001D7BE6">
              <w:rPr>
                <w:rFonts w:eastAsia="Times New Roman" w:cs="Times New Roman"/>
                <w:b/>
                <w:bCs/>
                <w:szCs w:val="24"/>
                <w:highlight w:val="lightGray"/>
                <w:lang w:eastAsia="pt-BR"/>
              </w:rPr>
              <w:t>Armazenamento</w:t>
            </w:r>
          </w:p>
        </w:tc>
        <w:tc>
          <w:tcPr>
            <w:tcW w:w="0" w:type="auto"/>
            <w:hideMark/>
          </w:tcPr>
          <w:p w14:paraId="74766E0B" w14:textId="77777777" w:rsidR="001D7BE6" w:rsidRPr="001D7BE6" w:rsidRDefault="001D7BE6" w:rsidP="00E66A04">
            <w:pPr>
              <w:spacing w:line="240" w:lineRule="auto"/>
              <w:rPr>
                <w:rFonts w:eastAsia="Times New Roman" w:cs="Times New Roman"/>
                <w:b/>
                <w:bCs/>
                <w:szCs w:val="24"/>
                <w:highlight w:val="lightGray"/>
                <w:lang w:eastAsia="pt-BR"/>
              </w:rPr>
            </w:pPr>
            <w:r w:rsidRPr="001D7BE6">
              <w:rPr>
                <w:rFonts w:eastAsia="Times New Roman" w:cs="Times New Roman"/>
                <w:b/>
                <w:bCs/>
                <w:szCs w:val="24"/>
                <w:highlight w:val="lightGray"/>
                <w:lang w:eastAsia="pt-BR"/>
              </w:rPr>
              <w:t>Sistema Operacional</w:t>
            </w:r>
          </w:p>
        </w:tc>
        <w:tc>
          <w:tcPr>
            <w:tcW w:w="0" w:type="auto"/>
            <w:hideMark/>
          </w:tcPr>
          <w:p w14:paraId="7E689EE4" w14:textId="77777777" w:rsidR="001D7BE6" w:rsidRPr="001D7BE6" w:rsidRDefault="001D7BE6" w:rsidP="00E66A04">
            <w:pPr>
              <w:spacing w:line="240" w:lineRule="auto"/>
              <w:rPr>
                <w:rFonts w:eastAsia="Times New Roman" w:cs="Times New Roman"/>
                <w:b/>
                <w:bCs/>
                <w:szCs w:val="24"/>
                <w:highlight w:val="lightGray"/>
                <w:lang w:eastAsia="pt-BR"/>
              </w:rPr>
            </w:pPr>
            <w:r w:rsidRPr="001D7BE6">
              <w:rPr>
                <w:rFonts w:eastAsia="Times New Roman" w:cs="Times New Roman"/>
                <w:b/>
                <w:bCs/>
                <w:szCs w:val="24"/>
                <w:highlight w:val="lightGray"/>
                <w:lang w:eastAsia="pt-BR"/>
              </w:rPr>
              <w:t>Observações</w:t>
            </w:r>
          </w:p>
        </w:tc>
      </w:tr>
      <w:tr w:rsidR="001D7BE6" w:rsidRPr="001D7BE6" w14:paraId="5F8FC672" w14:textId="77777777" w:rsidTr="00F55254">
        <w:tc>
          <w:tcPr>
            <w:tcW w:w="0" w:type="auto"/>
            <w:hideMark/>
          </w:tcPr>
          <w:p w14:paraId="5C3F9BED" w14:textId="257214C8" w:rsidR="001D7BE6" w:rsidRPr="001D7BE6" w:rsidRDefault="00A57C57" w:rsidP="00E66A04">
            <w:pPr>
              <w:spacing w:line="240" w:lineRule="auto"/>
              <w:rPr>
                <w:rFonts w:eastAsia="Times New Roman" w:cs="Times New Roman"/>
                <w:szCs w:val="24"/>
                <w:highlight w:val="lightGray"/>
                <w:lang w:eastAsia="pt-BR"/>
              </w:rPr>
            </w:pPr>
            <w:r>
              <w:rPr>
                <w:rFonts w:eastAsia="Times New Roman" w:cs="Times New Roman"/>
                <w:b/>
                <w:bCs/>
                <w:szCs w:val="24"/>
                <w:highlight w:val="lightGray"/>
                <w:lang w:eastAsia="pt-BR"/>
              </w:rPr>
              <w:t>PC Gamer</w:t>
            </w:r>
          </w:p>
        </w:tc>
        <w:tc>
          <w:tcPr>
            <w:tcW w:w="0" w:type="auto"/>
            <w:hideMark/>
          </w:tcPr>
          <w:p w14:paraId="0F4DB1A9" w14:textId="77777777" w:rsidR="001D7BE6" w:rsidRPr="001D7BE6" w:rsidRDefault="001D7BE6" w:rsidP="00E66A04">
            <w:pPr>
              <w:spacing w:line="240" w:lineRule="auto"/>
              <w:rPr>
                <w:rFonts w:eastAsia="Times New Roman" w:cs="Times New Roman"/>
                <w:szCs w:val="24"/>
                <w:highlight w:val="lightGray"/>
                <w:lang w:eastAsia="pt-BR"/>
              </w:rPr>
            </w:pPr>
            <w:r w:rsidRPr="001D7BE6">
              <w:rPr>
                <w:rFonts w:eastAsia="Times New Roman" w:cs="Times New Roman"/>
                <w:szCs w:val="24"/>
                <w:highlight w:val="lightGray"/>
                <w:lang w:eastAsia="pt-BR"/>
              </w:rPr>
              <w:t>AMD Ryzen 5 1600X</w:t>
            </w:r>
          </w:p>
        </w:tc>
        <w:tc>
          <w:tcPr>
            <w:tcW w:w="0" w:type="auto"/>
            <w:hideMark/>
          </w:tcPr>
          <w:p w14:paraId="32A55CB7" w14:textId="77777777" w:rsidR="001D7BE6" w:rsidRPr="001D7BE6" w:rsidRDefault="001D7BE6" w:rsidP="00E66A04">
            <w:pPr>
              <w:spacing w:line="240" w:lineRule="auto"/>
              <w:rPr>
                <w:rFonts w:eastAsia="Times New Roman" w:cs="Times New Roman"/>
                <w:szCs w:val="24"/>
                <w:highlight w:val="lightGray"/>
                <w:lang w:eastAsia="pt-BR"/>
              </w:rPr>
            </w:pPr>
            <w:r w:rsidRPr="001D7BE6">
              <w:rPr>
                <w:rFonts w:eastAsia="Times New Roman" w:cs="Times New Roman"/>
                <w:szCs w:val="24"/>
                <w:highlight w:val="lightGray"/>
                <w:lang w:eastAsia="pt-BR"/>
              </w:rPr>
              <w:t>8 GB</w:t>
            </w:r>
          </w:p>
        </w:tc>
        <w:tc>
          <w:tcPr>
            <w:tcW w:w="0" w:type="auto"/>
            <w:hideMark/>
          </w:tcPr>
          <w:p w14:paraId="0CE2946D" w14:textId="77777777" w:rsidR="001D7BE6" w:rsidRPr="001D7BE6" w:rsidRDefault="001D7BE6" w:rsidP="00E66A04">
            <w:pPr>
              <w:spacing w:line="240" w:lineRule="auto"/>
              <w:rPr>
                <w:rFonts w:eastAsia="Times New Roman" w:cs="Times New Roman"/>
                <w:szCs w:val="24"/>
                <w:highlight w:val="lightGray"/>
                <w:lang w:eastAsia="pt-BR"/>
              </w:rPr>
            </w:pPr>
            <w:r w:rsidRPr="001D7BE6">
              <w:rPr>
                <w:rFonts w:eastAsia="Times New Roman" w:cs="Times New Roman"/>
                <w:szCs w:val="24"/>
                <w:highlight w:val="lightGray"/>
                <w:lang w:eastAsia="pt-BR"/>
              </w:rPr>
              <w:t>SSD 512 GB</w:t>
            </w:r>
          </w:p>
        </w:tc>
        <w:tc>
          <w:tcPr>
            <w:tcW w:w="0" w:type="auto"/>
            <w:hideMark/>
          </w:tcPr>
          <w:p w14:paraId="6B64D90F" w14:textId="77777777" w:rsidR="001D7BE6" w:rsidRPr="001D7BE6" w:rsidRDefault="001D7BE6" w:rsidP="00E66A04">
            <w:pPr>
              <w:spacing w:line="240" w:lineRule="auto"/>
              <w:rPr>
                <w:rFonts w:eastAsia="Times New Roman" w:cs="Times New Roman"/>
                <w:szCs w:val="24"/>
                <w:highlight w:val="lightGray"/>
                <w:lang w:eastAsia="pt-BR"/>
              </w:rPr>
            </w:pPr>
            <w:r w:rsidRPr="001D7BE6">
              <w:rPr>
                <w:rFonts w:eastAsia="Times New Roman" w:cs="Times New Roman"/>
                <w:szCs w:val="24"/>
                <w:highlight w:val="lightGray"/>
                <w:lang w:eastAsia="pt-BR"/>
              </w:rPr>
              <w:t>Fedora 42</w:t>
            </w:r>
          </w:p>
        </w:tc>
        <w:tc>
          <w:tcPr>
            <w:tcW w:w="0" w:type="auto"/>
            <w:hideMark/>
          </w:tcPr>
          <w:p w14:paraId="16E80EE3" w14:textId="77777777" w:rsidR="001D7BE6" w:rsidRPr="001D7BE6" w:rsidRDefault="001D7BE6" w:rsidP="00E66A04">
            <w:pPr>
              <w:spacing w:line="240" w:lineRule="auto"/>
              <w:rPr>
                <w:rFonts w:eastAsia="Times New Roman" w:cs="Times New Roman"/>
                <w:szCs w:val="24"/>
                <w:highlight w:val="lightGray"/>
                <w:lang w:eastAsia="pt-BR"/>
              </w:rPr>
            </w:pPr>
            <w:r w:rsidRPr="001D7BE6">
              <w:rPr>
                <w:rFonts w:eastAsia="Times New Roman" w:cs="Times New Roman"/>
                <w:szCs w:val="24"/>
                <w:highlight w:val="lightGray"/>
                <w:lang w:eastAsia="pt-BR"/>
              </w:rPr>
              <w:t>Computador gamer</w:t>
            </w:r>
          </w:p>
        </w:tc>
      </w:tr>
      <w:tr w:rsidR="001D7BE6" w:rsidRPr="001D7BE6" w14:paraId="50A9E4DD" w14:textId="77777777" w:rsidTr="00F55254">
        <w:tc>
          <w:tcPr>
            <w:tcW w:w="0" w:type="auto"/>
            <w:hideMark/>
          </w:tcPr>
          <w:p w14:paraId="29BCF528" w14:textId="77777777" w:rsidR="001D7BE6" w:rsidRPr="001D7BE6" w:rsidRDefault="001D7BE6" w:rsidP="00E66A04">
            <w:pPr>
              <w:spacing w:line="240" w:lineRule="auto"/>
              <w:rPr>
                <w:rFonts w:eastAsia="Times New Roman" w:cs="Times New Roman"/>
                <w:szCs w:val="24"/>
                <w:highlight w:val="lightGray"/>
                <w:lang w:eastAsia="pt-BR"/>
              </w:rPr>
            </w:pPr>
            <w:r w:rsidRPr="001D7BE6">
              <w:rPr>
                <w:rFonts w:eastAsia="Times New Roman" w:cs="Times New Roman"/>
                <w:b/>
                <w:bCs/>
                <w:szCs w:val="24"/>
                <w:highlight w:val="lightGray"/>
                <w:lang w:eastAsia="pt-BR"/>
              </w:rPr>
              <w:t>Iasmin</w:t>
            </w:r>
          </w:p>
        </w:tc>
        <w:tc>
          <w:tcPr>
            <w:tcW w:w="0" w:type="auto"/>
            <w:hideMark/>
          </w:tcPr>
          <w:p w14:paraId="5115CF08" w14:textId="77777777" w:rsidR="001D7BE6" w:rsidRPr="001D7BE6" w:rsidRDefault="001D7BE6" w:rsidP="00E66A04">
            <w:pPr>
              <w:spacing w:line="240" w:lineRule="auto"/>
              <w:rPr>
                <w:rFonts w:eastAsia="Times New Roman" w:cs="Times New Roman"/>
                <w:szCs w:val="24"/>
                <w:highlight w:val="lightGray"/>
                <w:lang w:eastAsia="pt-BR"/>
              </w:rPr>
            </w:pPr>
            <w:r w:rsidRPr="001D7BE6">
              <w:rPr>
                <w:rFonts w:eastAsia="Times New Roman" w:cs="Times New Roman"/>
                <w:szCs w:val="24"/>
                <w:highlight w:val="lightGray"/>
                <w:lang w:eastAsia="pt-BR"/>
              </w:rPr>
              <w:t>Intel Core i5-1235U (12ª geração) @ 1.30 GHz</w:t>
            </w:r>
          </w:p>
        </w:tc>
        <w:tc>
          <w:tcPr>
            <w:tcW w:w="0" w:type="auto"/>
            <w:hideMark/>
          </w:tcPr>
          <w:p w14:paraId="4CB43508" w14:textId="77777777" w:rsidR="001D7BE6" w:rsidRPr="001D7BE6" w:rsidRDefault="001D7BE6" w:rsidP="00E66A04">
            <w:pPr>
              <w:spacing w:line="240" w:lineRule="auto"/>
              <w:rPr>
                <w:rFonts w:eastAsia="Times New Roman" w:cs="Times New Roman"/>
                <w:szCs w:val="24"/>
                <w:highlight w:val="lightGray"/>
                <w:lang w:eastAsia="pt-BR"/>
              </w:rPr>
            </w:pPr>
            <w:r w:rsidRPr="001D7BE6">
              <w:rPr>
                <w:rFonts w:eastAsia="Times New Roman" w:cs="Times New Roman"/>
                <w:szCs w:val="24"/>
                <w:highlight w:val="lightGray"/>
                <w:lang w:eastAsia="pt-BR"/>
              </w:rPr>
              <w:t>16 GB</w:t>
            </w:r>
          </w:p>
        </w:tc>
        <w:tc>
          <w:tcPr>
            <w:tcW w:w="0" w:type="auto"/>
            <w:hideMark/>
          </w:tcPr>
          <w:p w14:paraId="3863468E" w14:textId="77777777" w:rsidR="001D7BE6" w:rsidRPr="001D7BE6" w:rsidRDefault="001D7BE6" w:rsidP="00E66A04">
            <w:pPr>
              <w:spacing w:line="240" w:lineRule="auto"/>
              <w:rPr>
                <w:rFonts w:eastAsia="Times New Roman" w:cs="Times New Roman"/>
                <w:szCs w:val="24"/>
                <w:highlight w:val="lightGray"/>
                <w:lang w:eastAsia="pt-BR"/>
              </w:rPr>
            </w:pPr>
            <w:r w:rsidRPr="001D7BE6">
              <w:rPr>
                <w:rFonts w:eastAsia="Times New Roman" w:cs="Times New Roman"/>
                <w:szCs w:val="24"/>
                <w:highlight w:val="lightGray"/>
                <w:lang w:eastAsia="pt-BR"/>
              </w:rPr>
              <w:t>SSD 477 GB</w:t>
            </w:r>
          </w:p>
        </w:tc>
        <w:tc>
          <w:tcPr>
            <w:tcW w:w="0" w:type="auto"/>
            <w:hideMark/>
          </w:tcPr>
          <w:p w14:paraId="53967679" w14:textId="77777777" w:rsidR="001D7BE6" w:rsidRPr="001D7BE6" w:rsidRDefault="001D7BE6" w:rsidP="00E66A04">
            <w:pPr>
              <w:spacing w:line="240" w:lineRule="auto"/>
              <w:rPr>
                <w:rFonts w:eastAsia="Times New Roman" w:cs="Times New Roman"/>
                <w:szCs w:val="24"/>
                <w:highlight w:val="lightGray"/>
                <w:lang w:eastAsia="pt-BR"/>
              </w:rPr>
            </w:pPr>
            <w:r w:rsidRPr="001D7BE6">
              <w:rPr>
                <w:rFonts w:eastAsia="Times New Roman" w:cs="Times New Roman"/>
                <w:szCs w:val="24"/>
                <w:highlight w:val="lightGray"/>
                <w:lang w:eastAsia="pt-BR"/>
              </w:rPr>
              <w:t>Windows 11</w:t>
            </w:r>
          </w:p>
        </w:tc>
        <w:tc>
          <w:tcPr>
            <w:tcW w:w="0" w:type="auto"/>
            <w:hideMark/>
          </w:tcPr>
          <w:p w14:paraId="4E4BE556" w14:textId="77777777" w:rsidR="001D7BE6" w:rsidRPr="001D7BE6" w:rsidRDefault="001D7BE6" w:rsidP="00E66A04">
            <w:pPr>
              <w:spacing w:line="240" w:lineRule="auto"/>
              <w:rPr>
                <w:rFonts w:eastAsia="Times New Roman" w:cs="Times New Roman"/>
                <w:szCs w:val="24"/>
                <w:highlight w:val="lightGray"/>
                <w:lang w:eastAsia="pt-BR"/>
              </w:rPr>
            </w:pPr>
            <w:r w:rsidRPr="001D7BE6">
              <w:rPr>
                <w:rFonts w:eastAsia="Times New Roman" w:cs="Times New Roman"/>
                <w:szCs w:val="24"/>
                <w:highlight w:val="lightGray"/>
                <w:lang w:eastAsia="pt-BR"/>
              </w:rPr>
              <w:t>Computador doméstico</w:t>
            </w:r>
          </w:p>
        </w:tc>
      </w:tr>
      <w:tr w:rsidR="001D7BE6" w:rsidRPr="001D7BE6" w14:paraId="3F53FA75" w14:textId="77777777" w:rsidTr="00F55254">
        <w:tc>
          <w:tcPr>
            <w:tcW w:w="0" w:type="auto"/>
            <w:hideMark/>
          </w:tcPr>
          <w:p w14:paraId="20BDDD36" w14:textId="77777777" w:rsidR="001D7BE6" w:rsidRPr="001D7BE6" w:rsidRDefault="001D7BE6" w:rsidP="00E66A04">
            <w:pPr>
              <w:spacing w:line="240" w:lineRule="auto"/>
              <w:rPr>
                <w:rFonts w:eastAsia="Times New Roman" w:cs="Times New Roman"/>
                <w:szCs w:val="24"/>
                <w:highlight w:val="lightGray"/>
                <w:lang w:eastAsia="pt-BR"/>
              </w:rPr>
            </w:pPr>
            <w:r w:rsidRPr="001D7BE6">
              <w:rPr>
                <w:rFonts w:eastAsia="Times New Roman" w:cs="Times New Roman"/>
                <w:b/>
                <w:bCs/>
                <w:szCs w:val="24"/>
                <w:highlight w:val="lightGray"/>
                <w:lang w:eastAsia="pt-BR"/>
              </w:rPr>
              <w:t>UFES (cluster)</w:t>
            </w:r>
          </w:p>
        </w:tc>
        <w:tc>
          <w:tcPr>
            <w:tcW w:w="0" w:type="auto"/>
            <w:hideMark/>
          </w:tcPr>
          <w:p w14:paraId="2EDC1BD0" w14:textId="77777777" w:rsidR="001D7BE6" w:rsidRPr="001D7BE6" w:rsidRDefault="001D7BE6" w:rsidP="00E66A04">
            <w:pPr>
              <w:spacing w:line="240" w:lineRule="auto"/>
              <w:rPr>
                <w:rFonts w:eastAsia="Times New Roman" w:cs="Times New Roman"/>
                <w:szCs w:val="24"/>
                <w:highlight w:val="lightGray"/>
                <w:lang w:eastAsia="pt-BR"/>
              </w:rPr>
            </w:pPr>
            <w:r w:rsidRPr="001D7BE6">
              <w:rPr>
                <w:rFonts w:eastAsia="Times New Roman" w:cs="Times New Roman"/>
                <w:szCs w:val="24"/>
                <w:highlight w:val="lightGray"/>
                <w:lang w:eastAsia="pt-BR"/>
              </w:rPr>
              <w:t>Intel Xeon E5620 @ 2.40 GHz</w:t>
            </w:r>
          </w:p>
        </w:tc>
        <w:tc>
          <w:tcPr>
            <w:tcW w:w="0" w:type="auto"/>
            <w:hideMark/>
          </w:tcPr>
          <w:p w14:paraId="4D23C112" w14:textId="77777777" w:rsidR="001D7BE6" w:rsidRPr="001D7BE6" w:rsidRDefault="001D7BE6" w:rsidP="00E66A04">
            <w:pPr>
              <w:spacing w:line="240" w:lineRule="auto"/>
              <w:rPr>
                <w:rFonts w:eastAsia="Times New Roman" w:cs="Times New Roman"/>
                <w:szCs w:val="24"/>
                <w:highlight w:val="lightGray"/>
                <w:lang w:eastAsia="pt-BR"/>
              </w:rPr>
            </w:pPr>
            <w:r w:rsidRPr="001D7BE6">
              <w:rPr>
                <w:rFonts w:eastAsia="Times New Roman" w:cs="Times New Roman"/>
                <w:szCs w:val="24"/>
                <w:highlight w:val="lightGray"/>
                <w:lang w:eastAsia="pt-BR"/>
              </w:rPr>
              <w:t>35 GB</w:t>
            </w:r>
          </w:p>
        </w:tc>
        <w:tc>
          <w:tcPr>
            <w:tcW w:w="0" w:type="auto"/>
            <w:hideMark/>
          </w:tcPr>
          <w:p w14:paraId="6FB2A674" w14:textId="77777777" w:rsidR="001D7BE6" w:rsidRPr="001D7BE6" w:rsidRDefault="001D7BE6" w:rsidP="00E66A04">
            <w:pPr>
              <w:spacing w:line="240" w:lineRule="auto"/>
              <w:rPr>
                <w:rFonts w:eastAsia="Times New Roman" w:cs="Times New Roman"/>
                <w:szCs w:val="24"/>
                <w:highlight w:val="lightGray"/>
                <w:lang w:eastAsia="pt-BR"/>
              </w:rPr>
            </w:pPr>
            <w:r w:rsidRPr="001D7BE6">
              <w:rPr>
                <w:rFonts w:eastAsia="Times New Roman" w:cs="Times New Roman"/>
                <w:szCs w:val="24"/>
                <w:highlight w:val="lightGray"/>
                <w:lang w:eastAsia="pt-BR"/>
              </w:rPr>
              <w:t>N/D</w:t>
            </w:r>
          </w:p>
        </w:tc>
        <w:tc>
          <w:tcPr>
            <w:tcW w:w="0" w:type="auto"/>
            <w:hideMark/>
          </w:tcPr>
          <w:p w14:paraId="33A8A4F4" w14:textId="77777777" w:rsidR="001D7BE6" w:rsidRPr="001D7BE6" w:rsidRDefault="001D7BE6" w:rsidP="00E66A04">
            <w:pPr>
              <w:spacing w:line="240" w:lineRule="auto"/>
              <w:rPr>
                <w:rFonts w:eastAsia="Times New Roman" w:cs="Times New Roman"/>
                <w:szCs w:val="24"/>
                <w:highlight w:val="lightGray"/>
                <w:lang w:eastAsia="pt-BR"/>
              </w:rPr>
            </w:pPr>
            <w:r w:rsidRPr="001D7BE6">
              <w:rPr>
                <w:rFonts w:eastAsia="Times New Roman" w:cs="Times New Roman"/>
                <w:szCs w:val="24"/>
                <w:highlight w:val="lightGray"/>
                <w:lang w:eastAsia="pt-BR"/>
              </w:rPr>
              <w:t>openSUSE Leap (kernel 5.14)</w:t>
            </w:r>
          </w:p>
        </w:tc>
        <w:tc>
          <w:tcPr>
            <w:tcW w:w="0" w:type="auto"/>
            <w:hideMark/>
          </w:tcPr>
          <w:p w14:paraId="67CD055F" w14:textId="77777777" w:rsidR="001D7BE6" w:rsidRPr="001D7BE6" w:rsidRDefault="001D7BE6" w:rsidP="00E66A04">
            <w:pPr>
              <w:spacing w:line="240" w:lineRule="auto"/>
              <w:rPr>
                <w:rFonts w:eastAsia="Times New Roman" w:cs="Times New Roman"/>
                <w:szCs w:val="24"/>
                <w:highlight w:val="lightGray"/>
                <w:lang w:eastAsia="pt-BR"/>
              </w:rPr>
            </w:pPr>
            <w:r w:rsidRPr="001D7BE6">
              <w:rPr>
                <w:rFonts w:eastAsia="Times New Roman" w:cs="Times New Roman"/>
                <w:szCs w:val="24"/>
                <w:highlight w:val="lightGray"/>
                <w:lang w:eastAsia="pt-BR"/>
              </w:rPr>
              <w:t>Servidor acadêmico</w:t>
            </w:r>
          </w:p>
        </w:tc>
      </w:tr>
    </w:tbl>
    <w:p w14:paraId="2E7251D8" w14:textId="77777777" w:rsidR="00226D8B" w:rsidRPr="00B6330C" w:rsidRDefault="00226D8B" w:rsidP="00E66A04">
      <w:pPr>
        <w:spacing w:after="160" w:line="259" w:lineRule="auto"/>
        <w:rPr>
          <w:highlight w:val="lightGray"/>
        </w:rPr>
      </w:pPr>
    </w:p>
    <w:p w14:paraId="623392B1" w14:textId="6F2C72AE" w:rsidR="001E1B9B" w:rsidRDefault="00226D8B" w:rsidP="00E66A04">
      <w:pPr>
        <w:spacing w:after="160" w:line="259" w:lineRule="auto"/>
      </w:pPr>
      <w:r w:rsidRPr="00B6330C">
        <w:rPr>
          <w:highlight w:val="lightGray"/>
        </w:rPr>
        <w:t xml:space="preserve">O tempo total de execução do algoritmo foi cronometrado em cada ambiente, considerando o tempo desde o carregamento dos dados até a finalização da predição. Essa análise permitiu comparar o desempenho do </w:t>
      </w:r>
      <w:r w:rsidR="00E37ADE">
        <w:rPr>
          <w:highlight w:val="lightGray"/>
        </w:rPr>
        <w:t>código</w:t>
      </w:r>
      <w:r w:rsidRPr="00B6330C">
        <w:rPr>
          <w:highlight w:val="lightGray"/>
        </w:rPr>
        <w:t xml:space="preserve"> em diferentes contextos de </w:t>
      </w:r>
      <w:r w:rsidRPr="00B6330C">
        <w:rPr>
          <w:highlight w:val="lightGray"/>
        </w:rPr>
        <w:lastRenderedPageBreak/>
        <w:t>infraestrutura, evidenciando as limitações e vantagens computacionais de cada configuração.</w:t>
      </w:r>
      <w:r w:rsidR="001E1B9B">
        <w:br w:type="page"/>
      </w:r>
    </w:p>
    <w:p w14:paraId="544B4B23" w14:textId="77777777" w:rsidR="001E1B9B" w:rsidRPr="000B3088" w:rsidRDefault="001E1B9B" w:rsidP="001E1B9B">
      <w:pPr>
        <w:pStyle w:val="Ttulo1"/>
        <w:rPr>
          <w:highlight w:val="yellow"/>
        </w:rPr>
      </w:pPr>
      <w:bookmarkStart w:id="31" w:name="_Toc203566825"/>
      <w:r w:rsidRPr="000B3088">
        <w:rPr>
          <w:highlight w:val="yellow"/>
        </w:rPr>
        <w:lastRenderedPageBreak/>
        <w:t>RESULTADOS</w:t>
      </w:r>
      <w:bookmarkEnd w:id="31"/>
      <w:r w:rsidRPr="000B3088">
        <w:rPr>
          <w:highlight w:val="yellow"/>
        </w:rPr>
        <w:t xml:space="preserve"> </w:t>
      </w:r>
    </w:p>
    <w:p w14:paraId="3A5DA5E6" w14:textId="2EDC7B73" w:rsidR="00A9309A" w:rsidRDefault="00A9309A" w:rsidP="001F5579">
      <w:pPr>
        <w:pStyle w:val="NormalWeb"/>
        <w:jc w:val="both"/>
      </w:pPr>
      <w:r w:rsidRPr="00D46391">
        <w:rPr>
          <w:highlight w:val="lightGray"/>
        </w:rPr>
        <w:t xml:space="preserve">Nesta seção são apresentados os resultados obtidos a partir das análises exploratórias iniciais do dataset, seguidas pela avaliação das variáveis preditoras mais relevantes para o desfecho clínico, e, por fim, os resultados dos modelos preditivos </w:t>
      </w:r>
      <w:r w:rsidRPr="00D46391">
        <w:rPr>
          <w:rStyle w:val="Forte"/>
          <w:b w:val="0"/>
          <w:bCs w:val="0"/>
          <w:highlight w:val="lightGray"/>
        </w:rPr>
        <w:t>Decision Tree (</w:t>
      </w:r>
      <w:proofErr w:type="gramStart"/>
      <w:r w:rsidRPr="00D46391">
        <w:rPr>
          <w:rStyle w:val="Forte"/>
          <w:b w:val="0"/>
          <w:bCs w:val="0"/>
          <w:highlight w:val="lightGray"/>
        </w:rPr>
        <w:t>CART)</w:t>
      </w:r>
      <w:r w:rsidRPr="00D46391">
        <w:rPr>
          <w:highlight w:val="lightGray"/>
        </w:rPr>
        <w:t xml:space="preserve">  e</w:t>
      </w:r>
      <w:proofErr w:type="gramEnd"/>
      <w:r w:rsidRPr="00D46391">
        <w:rPr>
          <w:highlight w:val="lightGray"/>
        </w:rPr>
        <w:t xml:space="preserve"> Random Forest.</w:t>
      </w:r>
    </w:p>
    <w:p w14:paraId="2134E09F" w14:textId="15D1516E" w:rsidR="001F5579" w:rsidRDefault="001F5579" w:rsidP="001F5579">
      <w:pPr>
        <w:pStyle w:val="Ttulo2"/>
        <w:rPr>
          <w:noProof/>
          <w:highlight w:val="yellow"/>
          <w:lang w:val="pt-BR"/>
        </w:rPr>
      </w:pPr>
      <w:commentRangeStart w:id="32"/>
      <w:r w:rsidRPr="001F5579">
        <w:rPr>
          <w:noProof/>
          <w:highlight w:val="yellow"/>
          <w:lang w:val="pt-BR"/>
        </w:rPr>
        <w:t>Análise Exploratória do Dataset</w:t>
      </w:r>
      <w:commentRangeEnd w:id="32"/>
      <w:r w:rsidR="0011785A">
        <w:rPr>
          <w:rStyle w:val="Refdecomentrio"/>
          <w:rFonts w:cstheme="minorBidi"/>
          <w:b w:val="0"/>
          <w:lang w:val="pt-BR"/>
        </w:rPr>
        <w:commentReference w:id="32"/>
      </w:r>
    </w:p>
    <w:p w14:paraId="1DAFEAAC" w14:textId="77777777" w:rsidR="00C42C43" w:rsidRPr="00C42C43" w:rsidRDefault="00487030" w:rsidP="00C42C43">
      <w:pPr>
        <w:pStyle w:val="NormalWeb"/>
        <w:jc w:val="both"/>
        <w:rPr>
          <w:highlight w:val="lightGray"/>
        </w:rPr>
      </w:pPr>
      <w:r w:rsidRPr="00C42C43">
        <w:rPr>
          <w:highlight w:val="lightGray"/>
        </w:rPr>
        <w:t xml:space="preserve">Antes da aplicação dos modelos preditivos, foi conduzida uma análise exploratória detalhada do dataset do DataSUS, referente a casos de Síndrome Respiratória Aguda Grave (SRAG). Essa etapa foi essencial para compreender a estrutura dos dados, a distribuição das variáveis e os padrões relacionados aos desfechos clínicos. O conjunto de dados original continha diversas colunas categóricas e numéricas, abrangendo informações demográficas, clínicas, laboratoriais e de evolução do caso. Inicialmente, foi necessário filtrar variáveis irrelevantes, como identificadores e datas sem relevância direta, além de tratar valores ausentes e códigos de inconsistência, frequentemente representados por valores como “9” ou “Ignorado”. </w:t>
      </w:r>
    </w:p>
    <w:p w14:paraId="21098856" w14:textId="2FD51C6A" w:rsidR="00487030" w:rsidRPr="00C42C43" w:rsidRDefault="00487030" w:rsidP="00C42C43">
      <w:pPr>
        <w:pStyle w:val="NormalWeb"/>
        <w:jc w:val="both"/>
        <w:rPr>
          <w:highlight w:val="lightGray"/>
        </w:rPr>
      </w:pPr>
      <w:r w:rsidRPr="00C42C43">
        <w:rPr>
          <w:highlight w:val="lightGray"/>
        </w:rPr>
        <w:t>Variáveis com grande proporção de valores faltantes, como o histórico de vacinação e alguns sintomas, foram descartadas ou tratadas por meio de imputação simples, garantindo maior consistência aos dados. Os valores codificados como “9” foram convertidos para nulos, permitindo a padronização das informações.</w:t>
      </w:r>
    </w:p>
    <w:p w14:paraId="05C014D3" w14:textId="5EA2FAA0" w:rsidR="00487030" w:rsidRPr="00C42C43" w:rsidRDefault="00487030" w:rsidP="00C42C43">
      <w:pPr>
        <w:pStyle w:val="NormalWeb"/>
        <w:jc w:val="both"/>
        <w:rPr>
          <w:highlight w:val="lightGray"/>
        </w:rPr>
      </w:pPr>
      <w:r w:rsidRPr="00C42C43">
        <w:rPr>
          <w:highlight w:val="lightGray"/>
        </w:rPr>
        <w:t xml:space="preserve">Para a análise, foram mantidas as variáveis consideradas clinicamente relevantes, incluindo idade, sexo, presença de comorbidades, sintomas, uso de suporte ventilatório, vacinação e internação em UTI. A variável de interesse, </w:t>
      </w:r>
      <w:r w:rsidRPr="00C42C43">
        <w:rPr>
          <w:rStyle w:val="Forte"/>
          <w:highlight w:val="lightGray"/>
        </w:rPr>
        <w:t>EVOLUCAO</w:t>
      </w:r>
      <w:r w:rsidRPr="00C42C43">
        <w:rPr>
          <w:highlight w:val="lightGray"/>
        </w:rPr>
        <w:t xml:space="preserve">, foi filtrada para conter apenas dois valores: </w:t>
      </w:r>
      <w:r w:rsidRPr="00C42C43">
        <w:rPr>
          <w:rStyle w:val="Forte"/>
          <w:highlight w:val="lightGray"/>
        </w:rPr>
        <w:t>0</w:t>
      </w:r>
      <w:r w:rsidRPr="00C42C43">
        <w:rPr>
          <w:highlight w:val="lightGray"/>
        </w:rPr>
        <w:t xml:space="preserve">, representando pacientes que evoluíram para cura, e </w:t>
      </w:r>
      <w:r w:rsidRPr="00C42C43">
        <w:rPr>
          <w:rStyle w:val="Forte"/>
          <w:highlight w:val="lightGray"/>
        </w:rPr>
        <w:t>1</w:t>
      </w:r>
      <w:r w:rsidRPr="00C42C43">
        <w:rPr>
          <w:highlight w:val="lightGray"/>
        </w:rPr>
        <w:t>, para aqueles que foram a óbito. Constatou-se que essa variável apresenta desbalanceamento significativo, com predominância de casos de cura (aproximadamente 84%) em relação aos óbitos (16%). Essa característica motivou a utilização de técnicas de balanceamento, como o SMOTE</w:t>
      </w:r>
      <w:r w:rsidR="00473AE7">
        <w:rPr>
          <w:rStyle w:val="Refdenotaderodap"/>
          <w:highlight w:val="lightGray"/>
        </w:rPr>
        <w:footnoteReference w:id="5"/>
      </w:r>
      <w:r w:rsidRPr="00C42C43">
        <w:rPr>
          <w:highlight w:val="lightGray"/>
        </w:rPr>
        <w:t>, nas etapas preditivas subsequentes.</w:t>
      </w:r>
    </w:p>
    <w:p w14:paraId="34EBA45E" w14:textId="77777777" w:rsidR="00487030" w:rsidRDefault="00487030" w:rsidP="00C42C43">
      <w:pPr>
        <w:pStyle w:val="NormalWeb"/>
        <w:jc w:val="both"/>
      </w:pPr>
      <w:r w:rsidRPr="00C42C43">
        <w:rPr>
          <w:highlight w:val="lightGray"/>
        </w:rPr>
        <w:t>A análise univariada das variáveis revelou que a idade (NU_IDADE_N) apresenta distribuição concentrada entre faixas etárias mais baixas, embora a taxa de mortalidade aumente significativamente a partir dos 60 anos. O uso de suporte ventilatório invasivo (SUPORT_VEN) foi mais frequente entre os casos que evoluíram para óbito, indicando sua forte associação com desfechos desfavoráveis. De maneira semelhante, a internação em unidade de terapia intensiva (UTI) esteve fortemente correlacionada ao aumento do risco de mortalidade. Quanto aos sintomas, febre e tosse foram os mais prevalentes, porém não se mostraram isoladamente determinantes para o desfecho clínico. Esses achados forneceram subsídios importantes para as etapas seguintes de modelagem preditiva, destacando os fatores de maior relevância clínica observados no dataset.</w:t>
      </w:r>
    </w:p>
    <w:p w14:paraId="2F200FCD" w14:textId="77777777" w:rsidR="00487030" w:rsidRPr="00487030" w:rsidRDefault="00487030" w:rsidP="00487030">
      <w:pPr>
        <w:pStyle w:val="NormalWeb"/>
        <w:ind w:left="720"/>
      </w:pPr>
    </w:p>
    <w:p w14:paraId="3ABE22B0" w14:textId="69B8F07C" w:rsidR="00AE63CC" w:rsidRPr="00CF395B" w:rsidRDefault="00AE63CC" w:rsidP="00CF395B">
      <w:pPr>
        <w:jc w:val="center"/>
        <w:rPr>
          <w:highlight w:val="yellow"/>
        </w:rPr>
      </w:pPr>
      <w:proofErr w:type="gramStart"/>
      <w:r>
        <w:lastRenderedPageBreak/>
        <w:t>Figura ?</w:t>
      </w:r>
      <w:proofErr w:type="gramEnd"/>
      <w:r>
        <w:t xml:space="preserve"> – </w:t>
      </w:r>
      <w:commentRangeStart w:id="33"/>
      <w:r>
        <w:t>Distribuição dos desfechos clínicos (cura vs óbito)</w:t>
      </w:r>
      <w:commentRangeEnd w:id="33"/>
      <w:r>
        <w:rPr>
          <w:rStyle w:val="Refdecomentrio"/>
        </w:rPr>
        <w:commentReference w:id="33"/>
      </w:r>
    </w:p>
    <w:p w14:paraId="4511E271" w14:textId="183EC2A6" w:rsidR="00AE63CC" w:rsidRPr="008D2821" w:rsidRDefault="00AE63CC" w:rsidP="008D2821">
      <w:pPr>
        <w:pStyle w:val="NormalWeb"/>
        <w:jc w:val="both"/>
        <w:rPr>
          <w:highlight w:val="lightGray"/>
        </w:rPr>
      </w:pPr>
      <w:r w:rsidRPr="00AE63CC">
        <w:rPr>
          <w:highlight w:val="lightGray"/>
        </w:rPr>
        <w:drawing>
          <wp:inline distT="0" distB="0" distL="0" distR="0" wp14:anchorId="43E53617" wp14:editId="4AC54533">
            <wp:extent cx="5400040" cy="3244133"/>
            <wp:effectExtent l="0" t="0" r="0" b="0"/>
            <wp:docPr id="16" name="Imagem 2">
              <a:extLst xmlns:a="http://schemas.openxmlformats.org/drawingml/2006/main">
                <a:ext uri="{FF2B5EF4-FFF2-40B4-BE49-F238E27FC236}">
                  <a16:creationId xmlns:a16="http://schemas.microsoft.com/office/drawing/2014/main" id="{1F06C42C-749E-4BB5-B3EE-C71593855D2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1F06C42C-749E-4BB5-B3EE-C71593855D26}"/>
                        </a:ext>
                      </a:extLst>
                    </pic:cNvPr>
                    <pic:cNvPicPr>
                      <a:picLocks noChangeAspect="1"/>
                    </pic:cNvPicPr>
                  </pic:nvPicPr>
                  <pic:blipFill rotWithShape="1">
                    <a:blip r:embed="rId22"/>
                    <a:srcRect b="1922"/>
                    <a:stretch/>
                  </pic:blipFill>
                  <pic:spPr bwMode="auto">
                    <a:xfrm>
                      <a:off x="0" y="0"/>
                      <a:ext cx="5400040" cy="3244133"/>
                    </a:xfrm>
                    <a:prstGeom prst="rect">
                      <a:avLst/>
                    </a:prstGeom>
                    <a:ln>
                      <a:noFill/>
                    </a:ln>
                    <a:extLst>
                      <a:ext uri="{53640926-AAD7-44D8-BBD7-CCE9431645EC}">
                        <a14:shadowObscured xmlns:a14="http://schemas.microsoft.com/office/drawing/2010/main"/>
                      </a:ext>
                    </a:extLst>
                  </pic:spPr>
                </pic:pic>
              </a:graphicData>
            </a:graphic>
          </wp:inline>
        </w:drawing>
      </w:r>
    </w:p>
    <w:p w14:paraId="2F322C0C" w14:textId="77777777" w:rsidR="00AE63CC" w:rsidRPr="00851D81" w:rsidRDefault="00AE63CC" w:rsidP="00AE63CC">
      <w:pPr>
        <w:pStyle w:val="Legenda"/>
      </w:pPr>
      <w:r w:rsidRPr="00DE2E50">
        <w:t>Fonte:  O Autor</w:t>
      </w:r>
    </w:p>
    <w:p w14:paraId="7F846373" w14:textId="310E5FB1" w:rsidR="00AE63CC" w:rsidRDefault="00AE63CC" w:rsidP="00AE63CC">
      <w:pPr>
        <w:rPr>
          <w:highlight w:val="yellow"/>
          <w:lang w:val="en-US"/>
        </w:rPr>
      </w:pPr>
    </w:p>
    <w:p w14:paraId="1F358342" w14:textId="5E8BC559" w:rsidR="00CF395B" w:rsidRDefault="00CF395B" w:rsidP="00576DC8">
      <w:pPr>
        <w:jc w:val="center"/>
        <w:rPr>
          <w:highlight w:val="yellow"/>
        </w:rPr>
      </w:pPr>
      <w:proofErr w:type="gramStart"/>
      <w:r>
        <w:t>Figura ?</w:t>
      </w:r>
      <w:proofErr w:type="gramEnd"/>
      <w:r>
        <w:t xml:space="preserve"> – Distribuição </w:t>
      </w:r>
      <w:r>
        <w:t>de Idade Informada/ Aparente</w:t>
      </w:r>
      <w:r w:rsidR="0073671E">
        <w:t xml:space="preserve"> (variável NU_IDADE</w:t>
      </w:r>
      <w:r w:rsidR="00865EB3">
        <w:t>_N</w:t>
      </w:r>
      <w:r w:rsidR="0073671E">
        <w:t>)</w:t>
      </w:r>
    </w:p>
    <w:p w14:paraId="790B13E4" w14:textId="604A5897" w:rsidR="00AE63CC" w:rsidRDefault="00CF395B" w:rsidP="000A2362">
      <w:pPr>
        <w:rPr>
          <w:highlight w:val="yellow"/>
        </w:rPr>
      </w:pPr>
      <w:r w:rsidRPr="00CF395B">
        <w:rPr>
          <w:highlight w:val="yellow"/>
        </w:rPr>
        <w:drawing>
          <wp:inline distT="0" distB="0" distL="0" distR="0" wp14:anchorId="1545ACA7" wp14:editId="3E549D71">
            <wp:extent cx="5400040" cy="2317750"/>
            <wp:effectExtent l="0" t="0" r="0" b="6350"/>
            <wp:docPr id="18" name="Imagem 2">
              <a:extLst xmlns:a="http://schemas.openxmlformats.org/drawingml/2006/main">
                <a:ext uri="{FF2B5EF4-FFF2-40B4-BE49-F238E27FC236}">
                  <a16:creationId xmlns:a16="http://schemas.microsoft.com/office/drawing/2014/main" id="{F3B31ED0-1A2C-4F09-9953-06DE76CEE3D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F3B31ED0-1A2C-4F09-9953-06DE76CEE3D4}"/>
                        </a:ext>
                      </a:extLst>
                    </pic:cNvPr>
                    <pic:cNvPicPr>
                      <a:picLocks noChangeAspect="1"/>
                    </pic:cNvPicPr>
                  </pic:nvPicPr>
                  <pic:blipFill>
                    <a:blip r:embed="rId23"/>
                    <a:stretch>
                      <a:fillRect/>
                    </a:stretch>
                  </pic:blipFill>
                  <pic:spPr>
                    <a:xfrm>
                      <a:off x="0" y="0"/>
                      <a:ext cx="5400040" cy="2317750"/>
                    </a:xfrm>
                    <a:prstGeom prst="rect">
                      <a:avLst/>
                    </a:prstGeom>
                  </pic:spPr>
                </pic:pic>
              </a:graphicData>
            </a:graphic>
          </wp:inline>
        </w:drawing>
      </w:r>
    </w:p>
    <w:p w14:paraId="55BAC350" w14:textId="77777777" w:rsidR="00CF395B" w:rsidRPr="00851D81" w:rsidRDefault="00CF395B" w:rsidP="00CF395B">
      <w:pPr>
        <w:pStyle w:val="Legenda"/>
      </w:pPr>
      <w:r w:rsidRPr="00DE2E50">
        <w:t>Fonte:  O Autor</w:t>
      </w:r>
    </w:p>
    <w:p w14:paraId="4E4DD898" w14:textId="5EEBDC47" w:rsidR="00CF395B" w:rsidRDefault="00CF395B" w:rsidP="000A2362">
      <w:pPr>
        <w:rPr>
          <w:highlight w:val="yellow"/>
        </w:rPr>
      </w:pPr>
    </w:p>
    <w:p w14:paraId="196E6F2E" w14:textId="236EEC13" w:rsidR="00576DC8" w:rsidRDefault="00576DC8" w:rsidP="00576DC8">
      <w:pPr>
        <w:jc w:val="center"/>
        <w:rPr>
          <w:highlight w:val="yellow"/>
        </w:rPr>
      </w:pPr>
      <w:proofErr w:type="gramStart"/>
      <w:r>
        <w:t>Figura ?</w:t>
      </w:r>
      <w:proofErr w:type="gramEnd"/>
      <w:r>
        <w:t xml:space="preserve"> – </w:t>
      </w:r>
      <w:r>
        <w:t xml:space="preserve">Fatores de Risco </w:t>
      </w:r>
    </w:p>
    <w:p w14:paraId="2BBAB2FB" w14:textId="7E59115F" w:rsidR="00576DC8" w:rsidRDefault="00576DC8" w:rsidP="000A2362">
      <w:pPr>
        <w:rPr>
          <w:highlight w:val="yellow"/>
        </w:rPr>
      </w:pPr>
      <w:r w:rsidRPr="00576DC8">
        <w:rPr>
          <w:highlight w:val="yellow"/>
        </w:rPr>
        <w:lastRenderedPageBreak/>
        <w:drawing>
          <wp:inline distT="0" distB="0" distL="0" distR="0" wp14:anchorId="3CA64901" wp14:editId="620981C5">
            <wp:extent cx="5400040" cy="3747135"/>
            <wp:effectExtent l="0" t="0" r="0" b="5715"/>
            <wp:docPr id="19" name="Imagem 2">
              <a:extLst xmlns:a="http://schemas.openxmlformats.org/drawingml/2006/main">
                <a:ext uri="{FF2B5EF4-FFF2-40B4-BE49-F238E27FC236}">
                  <a16:creationId xmlns:a16="http://schemas.microsoft.com/office/drawing/2014/main" id="{8C7F64F6-42F7-4D92-A861-B254780992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8C7F64F6-42F7-4D92-A861-B25478099266}"/>
                        </a:ext>
                      </a:extLst>
                    </pic:cNvPr>
                    <pic:cNvPicPr>
                      <a:picLocks noChangeAspect="1"/>
                    </pic:cNvPicPr>
                  </pic:nvPicPr>
                  <pic:blipFill>
                    <a:blip r:embed="rId24"/>
                    <a:stretch>
                      <a:fillRect/>
                    </a:stretch>
                  </pic:blipFill>
                  <pic:spPr>
                    <a:xfrm>
                      <a:off x="0" y="0"/>
                      <a:ext cx="5400040" cy="3747135"/>
                    </a:xfrm>
                    <a:prstGeom prst="rect">
                      <a:avLst/>
                    </a:prstGeom>
                  </pic:spPr>
                </pic:pic>
              </a:graphicData>
            </a:graphic>
          </wp:inline>
        </w:drawing>
      </w:r>
    </w:p>
    <w:p w14:paraId="39FC72EE" w14:textId="347A74F2" w:rsidR="00576DC8" w:rsidRPr="003C328E" w:rsidRDefault="00576DC8" w:rsidP="003C328E">
      <w:pPr>
        <w:pStyle w:val="Legenda"/>
      </w:pPr>
      <w:r w:rsidRPr="00DE2E50">
        <w:t>Fonte:  O Autor</w:t>
      </w:r>
    </w:p>
    <w:p w14:paraId="2D2C23CC" w14:textId="0614C225" w:rsidR="00BA6259" w:rsidRDefault="00BA6259" w:rsidP="00BA6259">
      <w:pPr>
        <w:jc w:val="center"/>
        <w:rPr>
          <w:highlight w:val="yellow"/>
        </w:rPr>
      </w:pPr>
      <w:proofErr w:type="gramStart"/>
      <w:r>
        <w:t>Figura ?</w:t>
      </w:r>
      <w:proofErr w:type="gramEnd"/>
      <w:r>
        <w:t xml:space="preserve"> – </w:t>
      </w:r>
      <w:r>
        <w:t>Sinais e Sintomas Apres</w:t>
      </w:r>
      <w:r w:rsidR="00DB6BEC">
        <w:t>e</w:t>
      </w:r>
      <w:r>
        <w:t>ntados</w:t>
      </w:r>
    </w:p>
    <w:p w14:paraId="5B9F98DE" w14:textId="49E6B563" w:rsidR="00AE63CC" w:rsidRDefault="00576DC8" w:rsidP="00576DC8">
      <w:pPr>
        <w:jc w:val="center"/>
        <w:rPr>
          <w:highlight w:val="yellow"/>
        </w:rPr>
      </w:pPr>
      <w:r w:rsidRPr="00576DC8">
        <w:rPr>
          <w:highlight w:val="yellow"/>
        </w:rPr>
        <w:drawing>
          <wp:inline distT="0" distB="0" distL="0" distR="0" wp14:anchorId="525F19D6" wp14:editId="24993C52">
            <wp:extent cx="4981651" cy="3463255"/>
            <wp:effectExtent l="0" t="0" r="0" b="4445"/>
            <wp:docPr id="20" name="Imagem 2">
              <a:extLst xmlns:a="http://schemas.openxmlformats.org/drawingml/2006/main">
                <a:ext uri="{FF2B5EF4-FFF2-40B4-BE49-F238E27FC236}">
                  <a16:creationId xmlns:a16="http://schemas.microsoft.com/office/drawing/2014/main" id="{D9118B9F-345E-4108-9D8D-B4F9EC3E176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D9118B9F-345E-4108-9D8D-B4F9EC3E1765}"/>
                        </a:ext>
                      </a:extLst>
                    </pic:cNvPr>
                    <pic:cNvPicPr>
                      <a:picLocks noChangeAspect="1"/>
                    </pic:cNvPicPr>
                  </pic:nvPicPr>
                  <pic:blipFill>
                    <a:blip r:embed="rId25"/>
                    <a:stretch>
                      <a:fillRect/>
                    </a:stretch>
                  </pic:blipFill>
                  <pic:spPr>
                    <a:xfrm>
                      <a:off x="0" y="0"/>
                      <a:ext cx="4990017" cy="3469071"/>
                    </a:xfrm>
                    <a:prstGeom prst="rect">
                      <a:avLst/>
                    </a:prstGeom>
                  </pic:spPr>
                </pic:pic>
              </a:graphicData>
            </a:graphic>
          </wp:inline>
        </w:drawing>
      </w:r>
    </w:p>
    <w:p w14:paraId="7463E73B" w14:textId="77777777" w:rsidR="00576DC8" w:rsidRPr="00851D81" w:rsidRDefault="00576DC8" w:rsidP="00576DC8">
      <w:pPr>
        <w:pStyle w:val="Legenda"/>
      </w:pPr>
      <w:r w:rsidRPr="00DE2E50">
        <w:t>Fonte:  O Autor</w:t>
      </w:r>
    </w:p>
    <w:p w14:paraId="32C96CE9" w14:textId="77777777" w:rsidR="00576DC8" w:rsidRPr="000A2362" w:rsidRDefault="00576DC8" w:rsidP="00576DC8">
      <w:pPr>
        <w:jc w:val="center"/>
        <w:rPr>
          <w:highlight w:val="yellow"/>
        </w:rPr>
      </w:pPr>
    </w:p>
    <w:p w14:paraId="4A955E22" w14:textId="0588BE3E" w:rsidR="001F5579" w:rsidRPr="001F5579" w:rsidRDefault="001F5579" w:rsidP="00152DD1">
      <w:pPr>
        <w:pStyle w:val="Ttulo2"/>
        <w:rPr>
          <w:highlight w:val="yellow"/>
          <w:lang w:val="pt-BR"/>
        </w:rPr>
      </w:pPr>
      <w:r w:rsidRPr="001F5579">
        <w:rPr>
          <w:noProof/>
          <w:highlight w:val="yellow"/>
          <w:lang w:val="pt-BR"/>
        </w:rPr>
        <w:t>Análise das Variáveis Relevantes para o Desfecho Clínico</w:t>
      </w:r>
    </w:p>
    <w:p w14:paraId="1AF4DFA7" w14:textId="77777777" w:rsidR="00517E2C" w:rsidRPr="004800D2" w:rsidRDefault="00517E2C" w:rsidP="00517E2C">
      <w:pPr>
        <w:rPr>
          <w:rFonts w:eastAsia="Times New Roman" w:cs="Times New Roman"/>
          <w:szCs w:val="24"/>
          <w:highlight w:val="lightGray"/>
          <w:lang w:eastAsia="pt-BR"/>
        </w:rPr>
      </w:pPr>
      <w:bookmarkStart w:id="34" w:name="_Toc203572625"/>
      <w:r w:rsidRPr="004800D2">
        <w:rPr>
          <w:rFonts w:eastAsia="Times New Roman" w:cs="Times New Roman"/>
          <w:szCs w:val="24"/>
          <w:highlight w:val="lightGray"/>
          <w:lang w:eastAsia="pt-BR"/>
        </w:rPr>
        <w:lastRenderedPageBreak/>
        <w:t>Com o objetivo de identificar os fatores que mais influenciam o desfecho clínico dos pacientes, foi realizada uma análise preliminar de importância das variáveis utilizando um classificador do tipo CART. Esse modelo foi treinado considerando todas as variáveis disponíveis no dataset, permitindo avaliar, de forma hierárquica, a contribuição relativa de cada atributo na previsão da variável alvo EVOLUCAO.</w:t>
      </w:r>
    </w:p>
    <w:p w14:paraId="3F34D20D" w14:textId="77777777" w:rsidR="00517E2C" w:rsidRPr="004800D2" w:rsidRDefault="00517E2C" w:rsidP="00517E2C">
      <w:pPr>
        <w:rPr>
          <w:rFonts w:eastAsia="Times New Roman" w:cs="Times New Roman"/>
          <w:szCs w:val="24"/>
          <w:highlight w:val="lightGray"/>
          <w:lang w:eastAsia="pt-BR"/>
        </w:rPr>
      </w:pPr>
    </w:p>
    <w:p w14:paraId="686B0207" w14:textId="77777777" w:rsidR="00517E2C" w:rsidRPr="004800D2" w:rsidRDefault="00517E2C" w:rsidP="00517E2C">
      <w:pPr>
        <w:rPr>
          <w:rFonts w:eastAsia="Times New Roman" w:cs="Times New Roman"/>
          <w:szCs w:val="24"/>
          <w:highlight w:val="lightGray"/>
          <w:lang w:eastAsia="pt-BR"/>
        </w:rPr>
      </w:pPr>
      <w:r w:rsidRPr="004800D2">
        <w:rPr>
          <w:rFonts w:eastAsia="Times New Roman" w:cs="Times New Roman"/>
          <w:szCs w:val="24"/>
          <w:highlight w:val="lightGray"/>
          <w:lang w:eastAsia="pt-BR"/>
        </w:rPr>
        <w:t>O classificador obteve acurácia de 87% e F1-score médio de 0,87, demonstrando uma boa capacidade discriminativa mesmo nesta etapa inicial de avaliação. A análise de importância das variáveis revelou que os principais preditores para o desfecho clínico foram fatores clínicos críticos, especialmente aqueles relacionados à gravidade do quadro do paciente. Entre eles, destacaram-se a idade (NU_IDADE_N, 55,82%), o uso de suporte ventilatório (SUPORT_VEN, 32,39%) e a internação em unidade de terapia intensiva (UTI, 9,62%), seguidos pela presença de tosse (TOSSE, 1,08%) e pela variável associada à vacinação contra COVID-19 (FAB_COVREF, 0,54%).</w:t>
      </w:r>
    </w:p>
    <w:p w14:paraId="6C39C76B" w14:textId="77777777" w:rsidR="00517E2C" w:rsidRPr="004800D2" w:rsidRDefault="00517E2C" w:rsidP="00517E2C">
      <w:pPr>
        <w:jc w:val="center"/>
        <w:rPr>
          <w:rFonts w:eastAsia="Times New Roman" w:cs="Times New Roman"/>
          <w:szCs w:val="24"/>
          <w:highlight w:val="lightGray"/>
          <w:lang w:eastAsia="pt-BR"/>
        </w:rPr>
      </w:pPr>
    </w:p>
    <w:p w14:paraId="4AD46D91" w14:textId="77777777" w:rsidR="00A82729" w:rsidRPr="004800D2" w:rsidRDefault="00517E2C" w:rsidP="0068505C">
      <w:pPr>
        <w:rPr>
          <w:rFonts w:eastAsia="Times New Roman" w:cs="Times New Roman"/>
          <w:szCs w:val="24"/>
          <w:highlight w:val="lightGray"/>
          <w:lang w:eastAsia="pt-BR"/>
        </w:rPr>
      </w:pPr>
      <w:r w:rsidRPr="004800D2">
        <w:rPr>
          <w:rFonts w:eastAsia="Times New Roman" w:cs="Times New Roman"/>
          <w:szCs w:val="24"/>
          <w:highlight w:val="lightGray"/>
          <w:lang w:eastAsia="pt-BR"/>
        </w:rPr>
        <w:t>Esses resultados confirmam a forte influência de variáveis relacionadas à gravidade clínica, como idade avançada e necessidade de suporte intensivo, no risco de óbito entre os pacientes com SRAG. A identificação desses fatores foi essencial para orientar a seleção de atributos utilizados nas etapas preditivas subsequentes, além de reforçar achados já descritos na literatura médica sobre a doença.</w:t>
      </w:r>
    </w:p>
    <w:p w14:paraId="01E50761" w14:textId="77777777" w:rsidR="00A82729" w:rsidRDefault="00A82729" w:rsidP="0068505C">
      <w:pPr>
        <w:rPr>
          <w:rFonts w:eastAsia="Times New Roman" w:cs="Times New Roman"/>
          <w:szCs w:val="24"/>
          <w:lang w:eastAsia="pt-BR"/>
        </w:rPr>
      </w:pPr>
    </w:p>
    <w:p w14:paraId="436A6DE2" w14:textId="527C3408" w:rsidR="0011785A" w:rsidRPr="0068505C" w:rsidRDefault="0011785A" w:rsidP="00A82729">
      <w:pPr>
        <w:jc w:val="center"/>
        <w:rPr>
          <w:highlight w:val="yellow"/>
        </w:rPr>
      </w:pPr>
      <w:proofErr w:type="gramStart"/>
      <w:r>
        <w:t>Figura ?</w:t>
      </w:r>
      <w:proofErr w:type="gramEnd"/>
      <w:r>
        <w:t xml:space="preserve"> – </w:t>
      </w:r>
      <w:r>
        <w:t>TOP 20 Variáveis mais importantes (variável alvo: EVOLUCACAO)</w:t>
      </w:r>
    </w:p>
    <w:p w14:paraId="0B6051AF" w14:textId="07EF7CDA" w:rsidR="00F63AFD" w:rsidRDefault="0011785A" w:rsidP="00643790">
      <w:pPr>
        <w:pStyle w:val="NormalWeb"/>
        <w:jc w:val="both"/>
        <w:rPr>
          <w:highlight w:val="lightGray"/>
        </w:rPr>
      </w:pPr>
      <w:r w:rsidRPr="0011785A">
        <w:lastRenderedPageBreak/>
        <w:drawing>
          <wp:inline distT="0" distB="0" distL="0" distR="0" wp14:anchorId="5C338F6D" wp14:editId="6CD38C03">
            <wp:extent cx="5369096" cy="5376672"/>
            <wp:effectExtent l="0" t="0" r="3175" b="0"/>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370129" cy="5377706"/>
                    </a:xfrm>
                    <a:prstGeom prst="rect">
                      <a:avLst/>
                    </a:prstGeom>
                  </pic:spPr>
                </pic:pic>
              </a:graphicData>
            </a:graphic>
          </wp:inline>
        </w:drawing>
      </w:r>
    </w:p>
    <w:p w14:paraId="4518AF6C" w14:textId="50025D0E" w:rsidR="00081BBE" w:rsidRDefault="00081BBE" w:rsidP="00081BBE">
      <w:pPr>
        <w:pStyle w:val="Legenda"/>
      </w:pPr>
      <w:r w:rsidRPr="00DE2E50">
        <w:t>Fonte:  O Autor</w:t>
      </w:r>
    </w:p>
    <w:p w14:paraId="05B8B170" w14:textId="77777777" w:rsidR="0012077F" w:rsidRPr="0012077F" w:rsidRDefault="0012077F" w:rsidP="0012077F"/>
    <w:p w14:paraId="61933F37" w14:textId="322D04E3" w:rsidR="00FB0F03" w:rsidRPr="0068505C" w:rsidRDefault="00FB0F03" w:rsidP="00FB0F03">
      <w:pPr>
        <w:jc w:val="center"/>
        <w:rPr>
          <w:highlight w:val="yellow"/>
        </w:rPr>
      </w:pPr>
      <w:proofErr w:type="gramStart"/>
      <w:r>
        <w:t>Figura ?</w:t>
      </w:r>
      <w:proofErr w:type="gramEnd"/>
      <w:r>
        <w:t xml:space="preserve"> – </w:t>
      </w:r>
      <w:r>
        <w:t xml:space="preserve">Árvore de Decisão (CART) da seleção das </w:t>
      </w:r>
      <w:r w:rsidR="00892DF9">
        <w:t>variáveis</w:t>
      </w:r>
    </w:p>
    <w:p w14:paraId="79B64C1F" w14:textId="77777777" w:rsidR="00FB0F03" w:rsidRDefault="00FB0F03" w:rsidP="00643790">
      <w:pPr>
        <w:pStyle w:val="NormalWeb"/>
        <w:jc w:val="both"/>
      </w:pPr>
    </w:p>
    <w:p w14:paraId="099570E5" w14:textId="56EDBE9C" w:rsidR="00081BBE" w:rsidRDefault="00FB0F03" w:rsidP="00643790">
      <w:pPr>
        <w:pStyle w:val="NormalWeb"/>
        <w:jc w:val="both"/>
        <w:rPr>
          <w:highlight w:val="lightGray"/>
        </w:rPr>
      </w:pPr>
      <w:r w:rsidRPr="00FB0F03">
        <w:lastRenderedPageBreak/>
        <w:drawing>
          <wp:inline distT="0" distB="0" distL="0" distR="0" wp14:anchorId="15241056" wp14:editId="0867ADD3">
            <wp:extent cx="5400040" cy="2633980"/>
            <wp:effectExtent l="0" t="0" r="0" b="0"/>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00040" cy="2633980"/>
                    </a:xfrm>
                    <a:prstGeom prst="rect">
                      <a:avLst/>
                    </a:prstGeom>
                  </pic:spPr>
                </pic:pic>
              </a:graphicData>
            </a:graphic>
          </wp:inline>
        </w:drawing>
      </w:r>
    </w:p>
    <w:p w14:paraId="625360DE" w14:textId="77777777" w:rsidR="00FB0F03" w:rsidRPr="00851D81" w:rsidRDefault="00FB0F03" w:rsidP="00FB0F03">
      <w:pPr>
        <w:pStyle w:val="Legenda"/>
      </w:pPr>
      <w:r w:rsidRPr="00DE2E50">
        <w:t>Fonte:  O Autor</w:t>
      </w:r>
    </w:p>
    <w:p w14:paraId="3BEF31B9" w14:textId="77777777" w:rsidR="00FB0F03" w:rsidRDefault="00FB0F03" w:rsidP="00643790">
      <w:pPr>
        <w:pStyle w:val="NormalWeb"/>
        <w:jc w:val="both"/>
        <w:rPr>
          <w:highlight w:val="lightGray"/>
        </w:rPr>
      </w:pPr>
    </w:p>
    <w:p w14:paraId="68048B9C" w14:textId="77777777" w:rsidR="001F5579" w:rsidRDefault="001F5579" w:rsidP="001F5579">
      <w:pPr>
        <w:pStyle w:val="Ttulo2"/>
        <w:rPr>
          <w:noProof/>
          <w:highlight w:val="yellow"/>
        </w:rPr>
      </w:pPr>
      <w:r w:rsidRPr="0006605C">
        <w:rPr>
          <w:noProof/>
          <w:highlight w:val="yellow"/>
        </w:rPr>
        <w:t>Modelos Preditivos</w:t>
      </w:r>
      <w:bookmarkEnd w:id="34"/>
    </w:p>
    <w:p w14:paraId="116CCECB" w14:textId="73E1EF47" w:rsidR="001F5579" w:rsidRDefault="001F5579" w:rsidP="001F5579">
      <w:pPr>
        <w:pStyle w:val="Ttulo3"/>
        <w:rPr>
          <w:highlight w:val="yellow"/>
        </w:rPr>
      </w:pPr>
      <w:r w:rsidRPr="007B2B69">
        <w:rPr>
          <w:highlight w:val="yellow"/>
        </w:rPr>
        <w:t>Random Forest</w:t>
      </w:r>
    </w:p>
    <w:p w14:paraId="682DB26D" w14:textId="77777777" w:rsidR="001F5579" w:rsidRPr="001F5579" w:rsidRDefault="001F5579" w:rsidP="007A1957">
      <w:pPr>
        <w:pStyle w:val="NormalWeb"/>
        <w:jc w:val="both"/>
        <w:rPr>
          <w:highlight w:val="lightGray"/>
        </w:rPr>
      </w:pPr>
      <w:r w:rsidRPr="001F5579">
        <w:rPr>
          <w:highlight w:val="lightGray"/>
        </w:rPr>
        <w:t>O modelo Random Forest foi ajustado com os seguintes hiperparâmetros ótimos:</w:t>
      </w:r>
      <w:r w:rsidRPr="001F5579">
        <w:rPr>
          <w:highlight w:val="lightGray"/>
        </w:rPr>
        <w:br/>
        <w:t>n_estimators=100, max_depth=7, min_samples_leaf=2 e min_samples_split=5.</w:t>
      </w:r>
    </w:p>
    <w:p w14:paraId="654E61D3" w14:textId="4452D17F" w:rsidR="00054EBC" w:rsidRPr="007A1957" w:rsidRDefault="001F5579" w:rsidP="007A1957">
      <w:pPr>
        <w:pStyle w:val="NormalWeb"/>
        <w:jc w:val="both"/>
        <w:rPr>
          <w:highlight w:val="lightGray"/>
        </w:rPr>
      </w:pPr>
      <w:r w:rsidRPr="001F5579">
        <w:rPr>
          <w:highlight w:val="lightGray"/>
        </w:rPr>
        <w:t>No conjunto de teste, o Random Forest alcançou um F1-score de 0,522 e uma AUC-ROC de 0,838, apresentando desempenho superior ao modelo CART. A matriz de confusão revelou maior capacidade de detecção de casos de óbito, com recall de 0,64 para esta classe. O tempo de execução do treinamento foi de aproximadamente 33,5 segundos.</w:t>
      </w:r>
    </w:p>
    <w:p w14:paraId="5E970DE8" w14:textId="2C273DD4" w:rsidR="00054EBC" w:rsidRPr="001F5579" w:rsidRDefault="00054EBC" w:rsidP="001F5579">
      <w:pPr>
        <w:spacing w:before="100" w:beforeAutospacing="1" w:after="100" w:afterAutospacing="1" w:line="240" w:lineRule="auto"/>
        <w:jc w:val="left"/>
        <w:rPr>
          <w:rFonts w:eastAsia="Times New Roman" w:cs="Times New Roman"/>
          <w:szCs w:val="24"/>
          <w:lang w:eastAsia="pt-BR"/>
        </w:rPr>
      </w:pPr>
      <w:r>
        <w:t>A Tabela 1 resume as métricas obtidas: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5"/>
        <w:gridCol w:w="927"/>
        <w:gridCol w:w="700"/>
        <w:gridCol w:w="940"/>
        <w:gridCol w:w="889"/>
      </w:tblGrid>
      <w:tr w:rsidR="001F5579" w:rsidRPr="001F5579" w14:paraId="392CECB6" w14:textId="77777777" w:rsidTr="001F5579">
        <w:trPr>
          <w:tblHeader/>
          <w:tblCellSpacing w:w="15" w:type="dxa"/>
        </w:trPr>
        <w:tc>
          <w:tcPr>
            <w:tcW w:w="0" w:type="auto"/>
            <w:vAlign w:val="center"/>
            <w:hideMark/>
          </w:tcPr>
          <w:p w14:paraId="076E1A67" w14:textId="77777777" w:rsidR="001F5579" w:rsidRPr="001F5579" w:rsidRDefault="001F5579" w:rsidP="001F5579">
            <w:pPr>
              <w:spacing w:line="240" w:lineRule="auto"/>
              <w:jc w:val="center"/>
              <w:rPr>
                <w:rFonts w:eastAsia="Times New Roman" w:cs="Times New Roman"/>
                <w:b/>
                <w:bCs/>
                <w:szCs w:val="24"/>
                <w:lang w:eastAsia="pt-BR"/>
              </w:rPr>
            </w:pPr>
            <w:r w:rsidRPr="001F5579">
              <w:rPr>
                <w:rFonts w:eastAsia="Times New Roman" w:cs="Times New Roman"/>
                <w:b/>
                <w:bCs/>
                <w:szCs w:val="24"/>
                <w:lang w:eastAsia="pt-BR"/>
              </w:rPr>
              <w:t>Classe</w:t>
            </w:r>
          </w:p>
        </w:tc>
        <w:tc>
          <w:tcPr>
            <w:tcW w:w="0" w:type="auto"/>
            <w:vAlign w:val="center"/>
            <w:hideMark/>
          </w:tcPr>
          <w:p w14:paraId="25F79C04" w14:textId="77777777" w:rsidR="001F5579" w:rsidRPr="001F5579" w:rsidRDefault="001F5579" w:rsidP="001F5579">
            <w:pPr>
              <w:spacing w:line="240" w:lineRule="auto"/>
              <w:jc w:val="center"/>
              <w:rPr>
                <w:rFonts w:eastAsia="Times New Roman" w:cs="Times New Roman"/>
                <w:b/>
                <w:bCs/>
                <w:szCs w:val="24"/>
                <w:lang w:eastAsia="pt-BR"/>
              </w:rPr>
            </w:pPr>
            <w:r w:rsidRPr="001F5579">
              <w:rPr>
                <w:rFonts w:eastAsia="Times New Roman" w:cs="Times New Roman"/>
                <w:b/>
                <w:bCs/>
                <w:szCs w:val="24"/>
                <w:lang w:eastAsia="pt-BR"/>
              </w:rPr>
              <w:t>Precisão</w:t>
            </w:r>
          </w:p>
        </w:tc>
        <w:tc>
          <w:tcPr>
            <w:tcW w:w="0" w:type="auto"/>
            <w:vAlign w:val="center"/>
            <w:hideMark/>
          </w:tcPr>
          <w:p w14:paraId="2728FA94" w14:textId="77777777" w:rsidR="001F5579" w:rsidRPr="001F5579" w:rsidRDefault="001F5579" w:rsidP="001F5579">
            <w:pPr>
              <w:spacing w:line="240" w:lineRule="auto"/>
              <w:jc w:val="center"/>
              <w:rPr>
                <w:rFonts w:eastAsia="Times New Roman" w:cs="Times New Roman"/>
                <w:b/>
                <w:bCs/>
                <w:szCs w:val="24"/>
                <w:lang w:eastAsia="pt-BR"/>
              </w:rPr>
            </w:pPr>
            <w:r w:rsidRPr="001F5579">
              <w:rPr>
                <w:rFonts w:eastAsia="Times New Roman" w:cs="Times New Roman"/>
                <w:b/>
                <w:bCs/>
                <w:szCs w:val="24"/>
                <w:lang w:eastAsia="pt-BR"/>
              </w:rPr>
              <w:t>Recall</w:t>
            </w:r>
          </w:p>
        </w:tc>
        <w:tc>
          <w:tcPr>
            <w:tcW w:w="0" w:type="auto"/>
            <w:vAlign w:val="center"/>
            <w:hideMark/>
          </w:tcPr>
          <w:p w14:paraId="6A21D149" w14:textId="77777777" w:rsidR="001F5579" w:rsidRPr="001F5579" w:rsidRDefault="001F5579" w:rsidP="001F5579">
            <w:pPr>
              <w:spacing w:line="240" w:lineRule="auto"/>
              <w:jc w:val="center"/>
              <w:rPr>
                <w:rFonts w:eastAsia="Times New Roman" w:cs="Times New Roman"/>
                <w:b/>
                <w:bCs/>
                <w:szCs w:val="24"/>
                <w:lang w:eastAsia="pt-BR"/>
              </w:rPr>
            </w:pPr>
            <w:r w:rsidRPr="001F5579">
              <w:rPr>
                <w:rFonts w:eastAsia="Times New Roman" w:cs="Times New Roman"/>
                <w:b/>
                <w:bCs/>
                <w:szCs w:val="24"/>
                <w:lang w:eastAsia="pt-BR"/>
              </w:rPr>
              <w:t>F1-score</w:t>
            </w:r>
          </w:p>
        </w:tc>
        <w:tc>
          <w:tcPr>
            <w:tcW w:w="0" w:type="auto"/>
            <w:vAlign w:val="center"/>
            <w:hideMark/>
          </w:tcPr>
          <w:p w14:paraId="2E66CF56" w14:textId="77777777" w:rsidR="001F5579" w:rsidRPr="001F5579" w:rsidRDefault="001F5579" w:rsidP="001F5579">
            <w:pPr>
              <w:spacing w:line="240" w:lineRule="auto"/>
              <w:jc w:val="center"/>
              <w:rPr>
                <w:rFonts w:eastAsia="Times New Roman" w:cs="Times New Roman"/>
                <w:b/>
                <w:bCs/>
                <w:szCs w:val="24"/>
                <w:lang w:eastAsia="pt-BR"/>
              </w:rPr>
            </w:pPr>
            <w:r w:rsidRPr="001F5579">
              <w:rPr>
                <w:rFonts w:eastAsia="Times New Roman" w:cs="Times New Roman"/>
                <w:b/>
                <w:bCs/>
                <w:szCs w:val="24"/>
                <w:lang w:eastAsia="pt-BR"/>
              </w:rPr>
              <w:t>Suporte</w:t>
            </w:r>
          </w:p>
        </w:tc>
      </w:tr>
      <w:tr w:rsidR="001F5579" w:rsidRPr="001F5579" w14:paraId="188AC359" w14:textId="77777777" w:rsidTr="001F5579">
        <w:trPr>
          <w:tblCellSpacing w:w="15" w:type="dxa"/>
        </w:trPr>
        <w:tc>
          <w:tcPr>
            <w:tcW w:w="0" w:type="auto"/>
            <w:vAlign w:val="center"/>
            <w:hideMark/>
          </w:tcPr>
          <w:p w14:paraId="0B81CD20"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Cura (0)</w:t>
            </w:r>
          </w:p>
        </w:tc>
        <w:tc>
          <w:tcPr>
            <w:tcW w:w="0" w:type="auto"/>
            <w:vAlign w:val="center"/>
            <w:hideMark/>
          </w:tcPr>
          <w:p w14:paraId="0DA6F149"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0,93</w:t>
            </w:r>
          </w:p>
        </w:tc>
        <w:tc>
          <w:tcPr>
            <w:tcW w:w="0" w:type="auto"/>
            <w:vAlign w:val="center"/>
            <w:hideMark/>
          </w:tcPr>
          <w:p w14:paraId="58833AE2"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0,85</w:t>
            </w:r>
          </w:p>
        </w:tc>
        <w:tc>
          <w:tcPr>
            <w:tcW w:w="0" w:type="auto"/>
            <w:vAlign w:val="center"/>
            <w:hideMark/>
          </w:tcPr>
          <w:p w14:paraId="3D76E73D"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0,89</w:t>
            </w:r>
          </w:p>
        </w:tc>
        <w:tc>
          <w:tcPr>
            <w:tcW w:w="0" w:type="auto"/>
            <w:vAlign w:val="center"/>
            <w:hideMark/>
          </w:tcPr>
          <w:p w14:paraId="1591E1A9"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8.727</w:t>
            </w:r>
          </w:p>
        </w:tc>
      </w:tr>
      <w:tr w:rsidR="001F5579" w:rsidRPr="001F5579" w14:paraId="69CF17F1" w14:textId="77777777" w:rsidTr="001F5579">
        <w:trPr>
          <w:tblCellSpacing w:w="15" w:type="dxa"/>
        </w:trPr>
        <w:tc>
          <w:tcPr>
            <w:tcW w:w="0" w:type="auto"/>
            <w:vAlign w:val="center"/>
            <w:hideMark/>
          </w:tcPr>
          <w:p w14:paraId="1E74F497"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Óbito (1)</w:t>
            </w:r>
          </w:p>
        </w:tc>
        <w:tc>
          <w:tcPr>
            <w:tcW w:w="0" w:type="auto"/>
            <w:vAlign w:val="center"/>
            <w:hideMark/>
          </w:tcPr>
          <w:p w14:paraId="07D814BC"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0,44</w:t>
            </w:r>
          </w:p>
        </w:tc>
        <w:tc>
          <w:tcPr>
            <w:tcW w:w="0" w:type="auto"/>
            <w:vAlign w:val="center"/>
            <w:hideMark/>
          </w:tcPr>
          <w:p w14:paraId="07A0158A"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0,64</w:t>
            </w:r>
          </w:p>
        </w:tc>
        <w:tc>
          <w:tcPr>
            <w:tcW w:w="0" w:type="auto"/>
            <w:vAlign w:val="center"/>
            <w:hideMark/>
          </w:tcPr>
          <w:p w14:paraId="23670D2D"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0,52</w:t>
            </w:r>
          </w:p>
        </w:tc>
        <w:tc>
          <w:tcPr>
            <w:tcW w:w="0" w:type="auto"/>
            <w:vAlign w:val="center"/>
            <w:hideMark/>
          </w:tcPr>
          <w:p w14:paraId="43713A1C"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1.625</w:t>
            </w:r>
          </w:p>
        </w:tc>
      </w:tr>
      <w:tr w:rsidR="001F5579" w:rsidRPr="001F5579" w14:paraId="536D9A07" w14:textId="77777777" w:rsidTr="001F5579">
        <w:trPr>
          <w:tblCellSpacing w:w="15" w:type="dxa"/>
        </w:trPr>
        <w:tc>
          <w:tcPr>
            <w:tcW w:w="0" w:type="auto"/>
            <w:vAlign w:val="center"/>
            <w:hideMark/>
          </w:tcPr>
          <w:p w14:paraId="48D6553D"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b/>
                <w:bCs/>
                <w:szCs w:val="24"/>
                <w:lang w:eastAsia="pt-BR"/>
              </w:rPr>
              <w:t>Acurácia</w:t>
            </w:r>
          </w:p>
        </w:tc>
        <w:tc>
          <w:tcPr>
            <w:tcW w:w="0" w:type="auto"/>
            <w:vAlign w:val="center"/>
            <w:hideMark/>
          </w:tcPr>
          <w:p w14:paraId="6190D315"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w:t>
            </w:r>
          </w:p>
        </w:tc>
        <w:tc>
          <w:tcPr>
            <w:tcW w:w="0" w:type="auto"/>
            <w:vAlign w:val="center"/>
            <w:hideMark/>
          </w:tcPr>
          <w:p w14:paraId="0BFEC93D"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w:t>
            </w:r>
          </w:p>
        </w:tc>
        <w:tc>
          <w:tcPr>
            <w:tcW w:w="0" w:type="auto"/>
            <w:vAlign w:val="center"/>
            <w:hideMark/>
          </w:tcPr>
          <w:p w14:paraId="487ADF42"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b/>
                <w:bCs/>
                <w:szCs w:val="24"/>
                <w:lang w:eastAsia="pt-BR"/>
              </w:rPr>
              <w:t>0,82</w:t>
            </w:r>
          </w:p>
        </w:tc>
        <w:tc>
          <w:tcPr>
            <w:tcW w:w="0" w:type="auto"/>
            <w:vAlign w:val="center"/>
            <w:hideMark/>
          </w:tcPr>
          <w:p w14:paraId="2CD3C65D"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10.352</w:t>
            </w:r>
          </w:p>
        </w:tc>
      </w:tr>
      <w:tr w:rsidR="001F5579" w:rsidRPr="001F5579" w14:paraId="73D779EF" w14:textId="77777777" w:rsidTr="001F5579">
        <w:trPr>
          <w:tblCellSpacing w:w="15" w:type="dxa"/>
        </w:trPr>
        <w:tc>
          <w:tcPr>
            <w:tcW w:w="0" w:type="auto"/>
            <w:vAlign w:val="center"/>
            <w:hideMark/>
          </w:tcPr>
          <w:p w14:paraId="2EBAD9E2"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b/>
                <w:bCs/>
                <w:szCs w:val="24"/>
                <w:lang w:eastAsia="pt-BR"/>
              </w:rPr>
              <w:t>Macro Avg</w:t>
            </w:r>
          </w:p>
        </w:tc>
        <w:tc>
          <w:tcPr>
            <w:tcW w:w="0" w:type="auto"/>
            <w:vAlign w:val="center"/>
            <w:hideMark/>
          </w:tcPr>
          <w:p w14:paraId="514576B0"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0,68</w:t>
            </w:r>
          </w:p>
        </w:tc>
        <w:tc>
          <w:tcPr>
            <w:tcW w:w="0" w:type="auto"/>
            <w:vAlign w:val="center"/>
            <w:hideMark/>
          </w:tcPr>
          <w:p w14:paraId="70E711A1"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0,74</w:t>
            </w:r>
          </w:p>
        </w:tc>
        <w:tc>
          <w:tcPr>
            <w:tcW w:w="0" w:type="auto"/>
            <w:vAlign w:val="center"/>
            <w:hideMark/>
          </w:tcPr>
          <w:p w14:paraId="6B9C4991"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0,70</w:t>
            </w:r>
          </w:p>
        </w:tc>
        <w:tc>
          <w:tcPr>
            <w:tcW w:w="0" w:type="auto"/>
            <w:vAlign w:val="center"/>
            <w:hideMark/>
          </w:tcPr>
          <w:p w14:paraId="65BF3815"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10.352</w:t>
            </w:r>
          </w:p>
        </w:tc>
      </w:tr>
      <w:tr w:rsidR="001F5579" w:rsidRPr="001F5579" w14:paraId="3AD1E8A0" w14:textId="77777777" w:rsidTr="001F5579">
        <w:trPr>
          <w:tblCellSpacing w:w="15" w:type="dxa"/>
        </w:trPr>
        <w:tc>
          <w:tcPr>
            <w:tcW w:w="0" w:type="auto"/>
            <w:vAlign w:val="center"/>
            <w:hideMark/>
          </w:tcPr>
          <w:p w14:paraId="2C6DACC7"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b/>
                <w:bCs/>
                <w:szCs w:val="24"/>
                <w:lang w:eastAsia="pt-BR"/>
              </w:rPr>
              <w:t>Weighted Avg</w:t>
            </w:r>
          </w:p>
        </w:tc>
        <w:tc>
          <w:tcPr>
            <w:tcW w:w="0" w:type="auto"/>
            <w:vAlign w:val="center"/>
            <w:hideMark/>
          </w:tcPr>
          <w:p w14:paraId="068A17F4"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0,85</w:t>
            </w:r>
          </w:p>
        </w:tc>
        <w:tc>
          <w:tcPr>
            <w:tcW w:w="0" w:type="auto"/>
            <w:vAlign w:val="center"/>
            <w:hideMark/>
          </w:tcPr>
          <w:p w14:paraId="7AC58DF4"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0,82</w:t>
            </w:r>
          </w:p>
        </w:tc>
        <w:tc>
          <w:tcPr>
            <w:tcW w:w="0" w:type="auto"/>
            <w:vAlign w:val="center"/>
            <w:hideMark/>
          </w:tcPr>
          <w:p w14:paraId="07E3D131"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0,83</w:t>
            </w:r>
          </w:p>
        </w:tc>
        <w:tc>
          <w:tcPr>
            <w:tcW w:w="0" w:type="auto"/>
            <w:vAlign w:val="center"/>
            <w:hideMark/>
          </w:tcPr>
          <w:p w14:paraId="49DCE88B"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10.352</w:t>
            </w:r>
          </w:p>
        </w:tc>
      </w:tr>
    </w:tbl>
    <w:p w14:paraId="57DFFC1C" w14:textId="46D7AE31" w:rsidR="00272624" w:rsidRDefault="00272624" w:rsidP="001F5579">
      <w:pPr>
        <w:rPr>
          <w:highlight w:val="yellow"/>
        </w:rPr>
      </w:pPr>
    </w:p>
    <w:p w14:paraId="5B42567B" w14:textId="4E9829F1" w:rsidR="00272624" w:rsidRPr="007A1957" w:rsidRDefault="00BD38C6" w:rsidP="007A1957">
      <w:pPr>
        <w:pStyle w:val="NormalWeb"/>
        <w:jc w:val="both"/>
        <w:rPr>
          <w:highlight w:val="lightGray"/>
        </w:rPr>
      </w:pPr>
      <w:r w:rsidRPr="007A1957">
        <w:rPr>
          <w:highlight w:val="lightGray"/>
        </w:rPr>
        <w:t xml:space="preserve">O Random Forest apresentou boa capacidade de identificar casos de óbito (classe 1), como demonstrado pelo número relativamente alto de verdadeiros positivos (1.036) e baixo de falsos negativos (589). Esse equilíbrio contribui para o recall mais elevado para a classe de óbito, indicando que o modelo é eficaz na detecção de pacientes em risco, o que é essencial em aplicações clínicas. A quantidade de falsos positivos (1.310) mostra que há uma leve tendência de o modelo classificar alguns pacientes curados como óbitos, </w:t>
      </w:r>
      <w:r w:rsidRPr="007A1957">
        <w:rPr>
          <w:highlight w:val="lightGray"/>
        </w:rPr>
        <w:lastRenderedPageBreak/>
        <w:t>o que, apesar de gerar alertas desnecessários, é preferível a deixar de identificar casos críticos.</w:t>
      </w:r>
    </w:p>
    <w:p w14:paraId="65DB47AD" w14:textId="77777777" w:rsidR="00272624" w:rsidRDefault="00272624" w:rsidP="001F5579">
      <w:pPr>
        <w:rPr>
          <w:highlight w:val="yellow"/>
        </w:rPr>
      </w:pPr>
    </w:p>
    <w:p w14:paraId="21AF1986" w14:textId="395E25D5" w:rsidR="00C447BD" w:rsidRDefault="00C447BD" w:rsidP="00C447BD">
      <w:pPr>
        <w:jc w:val="center"/>
        <w:rPr>
          <w:highlight w:val="yellow"/>
        </w:rPr>
      </w:pPr>
      <w:proofErr w:type="gramStart"/>
      <w:r>
        <w:t>Figura ?</w:t>
      </w:r>
      <w:proofErr w:type="gramEnd"/>
      <w:r>
        <w:t xml:space="preserve"> – </w:t>
      </w:r>
      <w:r>
        <w:t>Matriz de Confusão – Random Forest</w:t>
      </w:r>
    </w:p>
    <w:p w14:paraId="748DEDF3" w14:textId="53A1ECB9" w:rsidR="00C447BD" w:rsidRDefault="00C447BD" w:rsidP="00C447BD">
      <w:pPr>
        <w:jc w:val="center"/>
        <w:rPr>
          <w:highlight w:val="yellow"/>
        </w:rPr>
      </w:pPr>
      <w:r w:rsidRPr="004013F2">
        <w:drawing>
          <wp:inline distT="0" distB="0" distL="0" distR="0" wp14:anchorId="10E875CE" wp14:editId="40FC272B">
            <wp:extent cx="3800724" cy="3179996"/>
            <wp:effectExtent l="0" t="0" r="0" b="1905"/>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t="1214" r="1458" b="1719"/>
                    <a:stretch/>
                  </pic:blipFill>
                  <pic:spPr bwMode="auto">
                    <a:xfrm>
                      <a:off x="0" y="0"/>
                      <a:ext cx="3801880" cy="3180963"/>
                    </a:xfrm>
                    <a:prstGeom prst="rect">
                      <a:avLst/>
                    </a:prstGeom>
                    <a:ln>
                      <a:noFill/>
                    </a:ln>
                    <a:extLst>
                      <a:ext uri="{53640926-AAD7-44D8-BBD7-CCE9431645EC}">
                        <a14:shadowObscured xmlns:a14="http://schemas.microsoft.com/office/drawing/2010/main"/>
                      </a:ext>
                    </a:extLst>
                  </pic:spPr>
                </pic:pic>
              </a:graphicData>
            </a:graphic>
          </wp:inline>
        </w:drawing>
      </w:r>
    </w:p>
    <w:p w14:paraId="66F4E414" w14:textId="77777777" w:rsidR="00C447BD" w:rsidRPr="00851D81" w:rsidRDefault="00C447BD" w:rsidP="00C447BD">
      <w:pPr>
        <w:pStyle w:val="Legenda"/>
      </w:pPr>
      <w:r w:rsidRPr="00DE2E50">
        <w:t>Fonte:  O Autor</w:t>
      </w:r>
    </w:p>
    <w:p w14:paraId="6BD89115" w14:textId="77777777" w:rsidR="00272624" w:rsidRPr="00272624" w:rsidRDefault="00272624" w:rsidP="007A1957">
      <w:pPr>
        <w:pStyle w:val="NormalWeb"/>
        <w:jc w:val="both"/>
        <w:rPr>
          <w:highlight w:val="lightGray"/>
        </w:rPr>
      </w:pPr>
      <w:r w:rsidRPr="00272624">
        <w:rPr>
          <w:highlight w:val="lightGray"/>
        </w:rPr>
        <w:t>A matriz de confusão do modelo Random Forest apresenta os seguintes valores:</w:t>
      </w:r>
    </w:p>
    <w:p w14:paraId="6E42C3C5" w14:textId="77777777" w:rsidR="00272624" w:rsidRPr="00272624" w:rsidRDefault="00272624" w:rsidP="007A1957">
      <w:pPr>
        <w:pStyle w:val="NormalWeb"/>
        <w:numPr>
          <w:ilvl w:val="0"/>
          <w:numId w:val="47"/>
        </w:numPr>
        <w:jc w:val="both"/>
        <w:rPr>
          <w:highlight w:val="lightGray"/>
        </w:rPr>
      </w:pPr>
      <w:r w:rsidRPr="00272624">
        <w:rPr>
          <w:highlight w:val="lightGray"/>
        </w:rPr>
        <w:t>Verdadeiros Negativos (TN): 7.417 – casos de cura corretamente classificados como cura.</w:t>
      </w:r>
    </w:p>
    <w:p w14:paraId="125D4133" w14:textId="77777777" w:rsidR="00272624" w:rsidRPr="00272624" w:rsidRDefault="00272624" w:rsidP="007A1957">
      <w:pPr>
        <w:pStyle w:val="NormalWeb"/>
        <w:numPr>
          <w:ilvl w:val="0"/>
          <w:numId w:val="47"/>
        </w:numPr>
        <w:jc w:val="both"/>
        <w:rPr>
          <w:highlight w:val="lightGray"/>
        </w:rPr>
      </w:pPr>
      <w:r w:rsidRPr="00272624">
        <w:rPr>
          <w:highlight w:val="lightGray"/>
        </w:rPr>
        <w:t>Falsos Positivos (FP): 1.310 – casos de cura incorretamente classificados como óbito.</w:t>
      </w:r>
    </w:p>
    <w:p w14:paraId="1E9AF2E8" w14:textId="77777777" w:rsidR="00272624" w:rsidRPr="00272624" w:rsidRDefault="00272624" w:rsidP="007A1957">
      <w:pPr>
        <w:pStyle w:val="NormalWeb"/>
        <w:numPr>
          <w:ilvl w:val="0"/>
          <w:numId w:val="47"/>
        </w:numPr>
        <w:jc w:val="both"/>
        <w:rPr>
          <w:highlight w:val="lightGray"/>
        </w:rPr>
      </w:pPr>
      <w:r w:rsidRPr="00272624">
        <w:rPr>
          <w:highlight w:val="lightGray"/>
        </w:rPr>
        <w:t>Falsos Negativos (FN): 589 – casos de óbito incorretamente classificados como cura.</w:t>
      </w:r>
    </w:p>
    <w:p w14:paraId="39657CA8" w14:textId="77777777" w:rsidR="00272624" w:rsidRPr="00272624" w:rsidRDefault="00272624" w:rsidP="007A1957">
      <w:pPr>
        <w:pStyle w:val="NormalWeb"/>
        <w:numPr>
          <w:ilvl w:val="0"/>
          <w:numId w:val="47"/>
        </w:numPr>
        <w:jc w:val="both"/>
        <w:rPr>
          <w:highlight w:val="lightGray"/>
        </w:rPr>
      </w:pPr>
      <w:r w:rsidRPr="00272624">
        <w:rPr>
          <w:highlight w:val="lightGray"/>
        </w:rPr>
        <w:t>Verdadeiros Positivos (TP): 1.036 – casos de óbito corretamente classificados como óbito.</w:t>
      </w:r>
    </w:p>
    <w:p w14:paraId="06034948" w14:textId="77777777" w:rsidR="00C447BD" w:rsidRDefault="00C447BD" w:rsidP="001F5579">
      <w:pPr>
        <w:rPr>
          <w:highlight w:val="yellow"/>
        </w:rPr>
      </w:pPr>
    </w:p>
    <w:p w14:paraId="2D89AA00" w14:textId="77777777" w:rsidR="00C447BD" w:rsidRPr="001F5579" w:rsidRDefault="00C447BD" w:rsidP="001F5579">
      <w:pPr>
        <w:rPr>
          <w:highlight w:val="yellow"/>
        </w:rPr>
      </w:pPr>
    </w:p>
    <w:p w14:paraId="6E316398" w14:textId="186619B0" w:rsidR="00C32BD6" w:rsidRPr="00DD1470" w:rsidRDefault="001F5579" w:rsidP="00C32BD6">
      <w:pPr>
        <w:pStyle w:val="Ttulo3"/>
        <w:rPr>
          <w:highlight w:val="yellow"/>
        </w:rPr>
      </w:pPr>
      <w:r w:rsidRPr="007B2B69">
        <w:rPr>
          <w:highlight w:val="yellow"/>
        </w:rPr>
        <w:t>Cart</w:t>
      </w:r>
    </w:p>
    <w:p w14:paraId="2AB2B862" w14:textId="77777777" w:rsidR="00DD1470" w:rsidRPr="008E0994" w:rsidRDefault="00DD1470" w:rsidP="008E0994">
      <w:pPr>
        <w:pStyle w:val="NormalWeb"/>
        <w:jc w:val="both"/>
        <w:rPr>
          <w:highlight w:val="lightGray"/>
        </w:rPr>
      </w:pPr>
      <w:r w:rsidRPr="008E0994">
        <w:rPr>
          <w:highlight w:val="lightGray"/>
        </w:rPr>
        <w:t>Para o modelo CART, os hiperparâmetros ajustados foram:</w:t>
      </w:r>
      <w:r w:rsidRPr="008E0994">
        <w:rPr>
          <w:highlight w:val="lightGray"/>
        </w:rPr>
        <w:br/>
        <w:t>max_depth=5, min_samples_leaf=1 e min_samples_split=2.</w:t>
      </w:r>
    </w:p>
    <w:p w14:paraId="255855FA" w14:textId="1FF43A19" w:rsidR="00DD1470" w:rsidRPr="008E0994" w:rsidRDefault="00DD1470" w:rsidP="008E0994">
      <w:pPr>
        <w:pStyle w:val="NormalWeb"/>
        <w:jc w:val="both"/>
        <w:rPr>
          <w:highlight w:val="lightGray"/>
        </w:rPr>
      </w:pPr>
      <w:r w:rsidRPr="008E0994">
        <w:rPr>
          <w:highlight w:val="lightGray"/>
        </w:rPr>
        <w:t>O desempenho no conjunto de teste resultou em um F1-score de 0,496 e uma AUC-ROC de 0,819. O modelo apresentou sensibilidade (recall) de 0,62 para a classe óbito, inferior ao Random Forest, porém ainda relevante na detecção de pacientes em maior risco. O tempo de execução foi significativamente menor, cerca de 10,4 segundos.</w:t>
      </w:r>
    </w:p>
    <w:p w14:paraId="77659DA8" w14:textId="1FC25627" w:rsidR="00DD1470" w:rsidRPr="008E0994" w:rsidRDefault="00DD1470" w:rsidP="008E0994">
      <w:pPr>
        <w:pStyle w:val="NormalWeb"/>
        <w:jc w:val="both"/>
        <w:rPr>
          <w:highlight w:val="lightGray"/>
        </w:rPr>
      </w:pPr>
      <w:r w:rsidRPr="008E0994">
        <w:rPr>
          <w:highlight w:val="lightGray"/>
        </w:rPr>
        <w:lastRenderedPageBreak/>
        <w:t>A Tabela 2 apresenta o detalhamento das métricas obtidas: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5"/>
        <w:gridCol w:w="927"/>
        <w:gridCol w:w="700"/>
        <w:gridCol w:w="940"/>
        <w:gridCol w:w="889"/>
      </w:tblGrid>
      <w:tr w:rsidR="00DD1470" w:rsidRPr="00DD1470" w14:paraId="7CC3124F" w14:textId="77777777" w:rsidTr="00DD1470">
        <w:trPr>
          <w:tblHeader/>
          <w:tblCellSpacing w:w="15" w:type="dxa"/>
        </w:trPr>
        <w:tc>
          <w:tcPr>
            <w:tcW w:w="0" w:type="auto"/>
            <w:vAlign w:val="center"/>
            <w:hideMark/>
          </w:tcPr>
          <w:p w14:paraId="2102D7C8" w14:textId="77777777" w:rsidR="00DD1470" w:rsidRPr="00DD1470" w:rsidRDefault="00DD1470" w:rsidP="00DD1470">
            <w:pPr>
              <w:spacing w:line="240" w:lineRule="auto"/>
              <w:jc w:val="center"/>
              <w:rPr>
                <w:rFonts w:eastAsia="Times New Roman" w:cs="Times New Roman"/>
                <w:b/>
                <w:bCs/>
                <w:szCs w:val="24"/>
                <w:lang w:eastAsia="pt-BR"/>
              </w:rPr>
            </w:pPr>
            <w:r w:rsidRPr="00DD1470">
              <w:rPr>
                <w:rFonts w:eastAsia="Times New Roman" w:cs="Times New Roman"/>
                <w:b/>
                <w:bCs/>
                <w:szCs w:val="24"/>
                <w:lang w:eastAsia="pt-BR"/>
              </w:rPr>
              <w:t>Classe</w:t>
            </w:r>
          </w:p>
        </w:tc>
        <w:tc>
          <w:tcPr>
            <w:tcW w:w="0" w:type="auto"/>
            <w:vAlign w:val="center"/>
            <w:hideMark/>
          </w:tcPr>
          <w:p w14:paraId="051CD6F2" w14:textId="77777777" w:rsidR="00DD1470" w:rsidRPr="00DD1470" w:rsidRDefault="00DD1470" w:rsidP="00DD1470">
            <w:pPr>
              <w:spacing w:line="240" w:lineRule="auto"/>
              <w:jc w:val="center"/>
              <w:rPr>
                <w:rFonts w:eastAsia="Times New Roman" w:cs="Times New Roman"/>
                <w:b/>
                <w:bCs/>
                <w:szCs w:val="24"/>
                <w:lang w:eastAsia="pt-BR"/>
              </w:rPr>
            </w:pPr>
            <w:r w:rsidRPr="00DD1470">
              <w:rPr>
                <w:rFonts w:eastAsia="Times New Roman" w:cs="Times New Roman"/>
                <w:b/>
                <w:bCs/>
                <w:szCs w:val="24"/>
                <w:lang w:eastAsia="pt-BR"/>
              </w:rPr>
              <w:t>Precisão</w:t>
            </w:r>
          </w:p>
        </w:tc>
        <w:tc>
          <w:tcPr>
            <w:tcW w:w="0" w:type="auto"/>
            <w:vAlign w:val="center"/>
            <w:hideMark/>
          </w:tcPr>
          <w:p w14:paraId="3E6EB9BC" w14:textId="77777777" w:rsidR="00DD1470" w:rsidRPr="00DD1470" w:rsidRDefault="00DD1470" w:rsidP="00DD1470">
            <w:pPr>
              <w:spacing w:line="240" w:lineRule="auto"/>
              <w:jc w:val="center"/>
              <w:rPr>
                <w:rFonts w:eastAsia="Times New Roman" w:cs="Times New Roman"/>
                <w:b/>
                <w:bCs/>
                <w:szCs w:val="24"/>
                <w:lang w:eastAsia="pt-BR"/>
              </w:rPr>
            </w:pPr>
            <w:r w:rsidRPr="00DD1470">
              <w:rPr>
                <w:rFonts w:eastAsia="Times New Roman" w:cs="Times New Roman"/>
                <w:b/>
                <w:bCs/>
                <w:szCs w:val="24"/>
                <w:lang w:eastAsia="pt-BR"/>
              </w:rPr>
              <w:t>Recall</w:t>
            </w:r>
          </w:p>
        </w:tc>
        <w:tc>
          <w:tcPr>
            <w:tcW w:w="0" w:type="auto"/>
            <w:vAlign w:val="center"/>
            <w:hideMark/>
          </w:tcPr>
          <w:p w14:paraId="38D84780" w14:textId="77777777" w:rsidR="00DD1470" w:rsidRPr="00DD1470" w:rsidRDefault="00DD1470" w:rsidP="00DD1470">
            <w:pPr>
              <w:spacing w:line="240" w:lineRule="auto"/>
              <w:jc w:val="center"/>
              <w:rPr>
                <w:rFonts w:eastAsia="Times New Roman" w:cs="Times New Roman"/>
                <w:b/>
                <w:bCs/>
                <w:szCs w:val="24"/>
                <w:lang w:eastAsia="pt-BR"/>
              </w:rPr>
            </w:pPr>
            <w:r w:rsidRPr="00DD1470">
              <w:rPr>
                <w:rFonts w:eastAsia="Times New Roman" w:cs="Times New Roman"/>
                <w:b/>
                <w:bCs/>
                <w:szCs w:val="24"/>
                <w:lang w:eastAsia="pt-BR"/>
              </w:rPr>
              <w:t>F1-score</w:t>
            </w:r>
          </w:p>
        </w:tc>
        <w:tc>
          <w:tcPr>
            <w:tcW w:w="0" w:type="auto"/>
            <w:vAlign w:val="center"/>
            <w:hideMark/>
          </w:tcPr>
          <w:p w14:paraId="5C3BCA0C" w14:textId="77777777" w:rsidR="00DD1470" w:rsidRPr="00DD1470" w:rsidRDefault="00DD1470" w:rsidP="00DD1470">
            <w:pPr>
              <w:spacing w:line="240" w:lineRule="auto"/>
              <w:jc w:val="center"/>
              <w:rPr>
                <w:rFonts w:eastAsia="Times New Roman" w:cs="Times New Roman"/>
                <w:b/>
                <w:bCs/>
                <w:szCs w:val="24"/>
                <w:lang w:eastAsia="pt-BR"/>
              </w:rPr>
            </w:pPr>
            <w:r w:rsidRPr="00DD1470">
              <w:rPr>
                <w:rFonts w:eastAsia="Times New Roman" w:cs="Times New Roman"/>
                <w:b/>
                <w:bCs/>
                <w:szCs w:val="24"/>
                <w:lang w:eastAsia="pt-BR"/>
              </w:rPr>
              <w:t>Suporte</w:t>
            </w:r>
          </w:p>
        </w:tc>
      </w:tr>
      <w:tr w:rsidR="00DD1470" w:rsidRPr="00DD1470" w14:paraId="26997173" w14:textId="77777777" w:rsidTr="00DD1470">
        <w:trPr>
          <w:tblCellSpacing w:w="15" w:type="dxa"/>
        </w:trPr>
        <w:tc>
          <w:tcPr>
            <w:tcW w:w="0" w:type="auto"/>
            <w:vAlign w:val="center"/>
            <w:hideMark/>
          </w:tcPr>
          <w:p w14:paraId="62A26CBD"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Cura (0)</w:t>
            </w:r>
          </w:p>
        </w:tc>
        <w:tc>
          <w:tcPr>
            <w:tcW w:w="0" w:type="auto"/>
            <w:vAlign w:val="center"/>
            <w:hideMark/>
          </w:tcPr>
          <w:p w14:paraId="0C327B3C"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0,92</w:t>
            </w:r>
          </w:p>
        </w:tc>
        <w:tc>
          <w:tcPr>
            <w:tcW w:w="0" w:type="auto"/>
            <w:vAlign w:val="center"/>
            <w:hideMark/>
          </w:tcPr>
          <w:p w14:paraId="07AE67D8"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0,84</w:t>
            </w:r>
          </w:p>
        </w:tc>
        <w:tc>
          <w:tcPr>
            <w:tcW w:w="0" w:type="auto"/>
            <w:vAlign w:val="center"/>
            <w:hideMark/>
          </w:tcPr>
          <w:p w14:paraId="48D2820A"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0,88</w:t>
            </w:r>
          </w:p>
        </w:tc>
        <w:tc>
          <w:tcPr>
            <w:tcW w:w="0" w:type="auto"/>
            <w:vAlign w:val="center"/>
            <w:hideMark/>
          </w:tcPr>
          <w:p w14:paraId="4ED398CB"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8.727</w:t>
            </w:r>
          </w:p>
        </w:tc>
      </w:tr>
      <w:tr w:rsidR="00DD1470" w:rsidRPr="00DD1470" w14:paraId="0AA972BF" w14:textId="77777777" w:rsidTr="00DD1470">
        <w:trPr>
          <w:tblCellSpacing w:w="15" w:type="dxa"/>
        </w:trPr>
        <w:tc>
          <w:tcPr>
            <w:tcW w:w="0" w:type="auto"/>
            <w:vAlign w:val="center"/>
            <w:hideMark/>
          </w:tcPr>
          <w:p w14:paraId="67A20A1D"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Óbito (1)</w:t>
            </w:r>
          </w:p>
        </w:tc>
        <w:tc>
          <w:tcPr>
            <w:tcW w:w="0" w:type="auto"/>
            <w:vAlign w:val="center"/>
            <w:hideMark/>
          </w:tcPr>
          <w:p w14:paraId="4E6AE35C"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0,41</w:t>
            </w:r>
          </w:p>
        </w:tc>
        <w:tc>
          <w:tcPr>
            <w:tcW w:w="0" w:type="auto"/>
            <w:vAlign w:val="center"/>
            <w:hideMark/>
          </w:tcPr>
          <w:p w14:paraId="75A11EAE"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0,62</w:t>
            </w:r>
          </w:p>
        </w:tc>
        <w:tc>
          <w:tcPr>
            <w:tcW w:w="0" w:type="auto"/>
            <w:vAlign w:val="center"/>
            <w:hideMark/>
          </w:tcPr>
          <w:p w14:paraId="4122E662"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0,50</w:t>
            </w:r>
          </w:p>
        </w:tc>
        <w:tc>
          <w:tcPr>
            <w:tcW w:w="0" w:type="auto"/>
            <w:vAlign w:val="center"/>
            <w:hideMark/>
          </w:tcPr>
          <w:p w14:paraId="72ED0A1A"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1.625</w:t>
            </w:r>
          </w:p>
        </w:tc>
      </w:tr>
      <w:tr w:rsidR="00DD1470" w:rsidRPr="00DD1470" w14:paraId="1238BC5E" w14:textId="77777777" w:rsidTr="00DD1470">
        <w:trPr>
          <w:tblCellSpacing w:w="15" w:type="dxa"/>
        </w:trPr>
        <w:tc>
          <w:tcPr>
            <w:tcW w:w="0" w:type="auto"/>
            <w:vAlign w:val="center"/>
            <w:hideMark/>
          </w:tcPr>
          <w:p w14:paraId="21A3C110"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b/>
                <w:bCs/>
                <w:szCs w:val="24"/>
                <w:lang w:eastAsia="pt-BR"/>
              </w:rPr>
              <w:t>Acurácia</w:t>
            </w:r>
          </w:p>
        </w:tc>
        <w:tc>
          <w:tcPr>
            <w:tcW w:w="0" w:type="auto"/>
            <w:vAlign w:val="center"/>
            <w:hideMark/>
          </w:tcPr>
          <w:p w14:paraId="223234B8"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w:t>
            </w:r>
          </w:p>
        </w:tc>
        <w:tc>
          <w:tcPr>
            <w:tcW w:w="0" w:type="auto"/>
            <w:vAlign w:val="center"/>
            <w:hideMark/>
          </w:tcPr>
          <w:p w14:paraId="7B1D2944"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w:t>
            </w:r>
          </w:p>
        </w:tc>
        <w:tc>
          <w:tcPr>
            <w:tcW w:w="0" w:type="auto"/>
            <w:vAlign w:val="center"/>
            <w:hideMark/>
          </w:tcPr>
          <w:p w14:paraId="28C51F46"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b/>
                <w:bCs/>
                <w:szCs w:val="24"/>
                <w:lang w:eastAsia="pt-BR"/>
              </w:rPr>
              <w:t>0,80</w:t>
            </w:r>
          </w:p>
        </w:tc>
        <w:tc>
          <w:tcPr>
            <w:tcW w:w="0" w:type="auto"/>
            <w:vAlign w:val="center"/>
            <w:hideMark/>
          </w:tcPr>
          <w:p w14:paraId="2D4D86CA"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10.352</w:t>
            </w:r>
          </w:p>
        </w:tc>
      </w:tr>
      <w:tr w:rsidR="00DD1470" w:rsidRPr="00DD1470" w14:paraId="77833FCC" w14:textId="77777777" w:rsidTr="00DD1470">
        <w:trPr>
          <w:tblCellSpacing w:w="15" w:type="dxa"/>
        </w:trPr>
        <w:tc>
          <w:tcPr>
            <w:tcW w:w="0" w:type="auto"/>
            <w:vAlign w:val="center"/>
            <w:hideMark/>
          </w:tcPr>
          <w:p w14:paraId="259F127B"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b/>
                <w:bCs/>
                <w:szCs w:val="24"/>
                <w:lang w:eastAsia="pt-BR"/>
              </w:rPr>
              <w:t>Macro Avg</w:t>
            </w:r>
          </w:p>
        </w:tc>
        <w:tc>
          <w:tcPr>
            <w:tcW w:w="0" w:type="auto"/>
            <w:vAlign w:val="center"/>
            <w:hideMark/>
          </w:tcPr>
          <w:p w14:paraId="6294B23A"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0,67</w:t>
            </w:r>
          </w:p>
        </w:tc>
        <w:tc>
          <w:tcPr>
            <w:tcW w:w="0" w:type="auto"/>
            <w:vAlign w:val="center"/>
            <w:hideMark/>
          </w:tcPr>
          <w:p w14:paraId="7D864816"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0,73</w:t>
            </w:r>
          </w:p>
        </w:tc>
        <w:tc>
          <w:tcPr>
            <w:tcW w:w="0" w:type="auto"/>
            <w:vAlign w:val="center"/>
            <w:hideMark/>
          </w:tcPr>
          <w:p w14:paraId="23887F36"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0,69</w:t>
            </w:r>
          </w:p>
        </w:tc>
        <w:tc>
          <w:tcPr>
            <w:tcW w:w="0" w:type="auto"/>
            <w:vAlign w:val="center"/>
            <w:hideMark/>
          </w:tcPr>
          <w:p w14:paraId="468500FA"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10.352</w:t>
            </w:r>
          </w:p>
        </w:tc>
      </w:tr>
      <w:tr w:rsidR="00DD1470" w:rsidRPr="00DD1470" w14:paraId="159A1B85" w14:textId="77777777" w:rsidTr="00DD1470">
        <w:trPr>
          <w:tblCellSpacing w:w="15" w:type="dxa"/>
        </w:trPr>
        <w:tc>
          <w:tcPr>
            <w:tcW w:w="0" w:type="auto"/>
            <w:vAlign w:val="center"/>
            <w:hideMark/>
          </w:tcPr>
          <w:p w14:paraId="0133722B"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b/>
                <w:bCs/>
                <w:szCs w:val="24"/>
                <w:lang w:eastAsia="pt-BR"/>
              </w:rPr>
              <w:t>Weighted Avg</w:t>
            </w:r>
          </w:p>
        </w:tc>
        <w:tc>
          <w:tcPr>
            <w:tcW w:w="0" w:type="auto"/>
            <w:vAlign w:val="center"/>
            <w:hideMark/>
          </w:tcPr>
          <w:p w14:paraId="2DAF953E"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0,84</w:t>
            </w:r>
          </w:p>
        </w:tc>
        <w:tc>
          <w:tcPr>
            <w:tcW w:w="0" w:type="auto"/>
            <w:vAlign w:val="center"/>
            <w:hideMark/>
          </w:tcPr>
          <w:p w14:paraId="43FD3927"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0,80</w:t>
            </w:r>
          </w:p>
        </w:tc>
        <w:tc>
          <w:tcPr>
            <w:tcW w:w="0" w:type="auto"/>
            <w:vAlign w:val="center"/>
            <w:hideMark/>
          </w:tcPr>
          <w:p w14:paraId="64865309"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0,82</w:t>
            </w:r>
          </w:p>
        </w:tc>
        <w:tc>
          <w:tcPr>
            <w:tcW w:w="0" w:type="auto"/>
            <w:vAlign w:val="center"/>
            <w:hideMark/>
          </w:tcPr>
          <w:p w14:paraId="102C7BE8"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10.352</w:t>
            </w:r>
          </w:p>
        </w:tc>
      </w:tr>
    </w:tbl>
    <w:p w14:paraId="073CC59A" w14:textId="353CFD0D" w:rsidR="00DD1470" w:rsidRPr="00201AA4" w:rsidRDefault="007A1957" w:rsidP="00201AA4">
      <w:pPr>
        <w:pStyle w:val="NormalWeb"/>
        <w:jc w:val="both"/>
        <w:rPr>
          <w:highlight w:val="lightGray"/>
        </w:rPr>
      </w:pPr>
      <w:r w:rsidRPr="00201AA4">
        <w:rPr>
          <w:highlight w:val="lightGray"/>
        </w:rPr>
        <w:t>O modelo CART também apresentou desempenho satisfatório, porém levemente inferior ao Random Forest. Isso pode ser observado pela maior quantidade de falsos negativos (615), ou seja, mais pacientes que evoluíram para óbito foram classificados incorretamente como cura. Esse comportamento reduz o recall para a classe de óbito, tornando o modelo menos sensível. Além disso, há um número um pouco maior de falsos positivos (1.439), o que indica que o CART é menos preciso ao diferenciar corretamente pacientes que não estão em risco.</w:t>
      </w:r>
    </w:p>
    <w:p w14:paraId="1D5BF43B" w14:textId="77777777" w:rsidR="00C32BD6" w:rsidRPr="00DD1470" w:rsidRDefault="00C32BD6" w:rsidP="00C32BD6">
      <w:pPr>
        <w:rPr>
          <w:highlight w:val="yellow"/>
        </w:rPr>
      </w:pPr>
    </w:p>
    <w:p w14:paraId="27302FF4" w14:textId="50F29450" w:rsidR="00FB0F03" w:rsidRPr="00684F51" w:rsidRDefault="00684F51" w:rsidP="00684F51">
      <w:pPr>
        <w:jc w:val="center"/>
        <w:rPr>
          <w:highlight w:val="yellow"/>
        </w:rPr>
      </w:pPr>
      <w:proofErr w:type="gramStart"/>
      <w:r>
        <w:t>Figura ?</w:t>
      </w:r>
      <w:proofErr w:type="gramEnd"/>
      <w:r>
        <w:t xml:space="preserve"> – Matriz de Confusão – </w:t>
      </w:r>
      <w:r>
        <w:t>CART</w:t>
      </w:r>
    </w:p>
    <w:p w14:paraId="383481EE" w14:textId="6F53A63C" w:rsidR="00FB0F03" w:rsidRDefault="00FB0F03" w:rsidP="00684F51">
      <w:pPr>
        <w:jc w:val="center"/>
        <w:rPr>
          <w:highlight w:val="yellow"/>
          <w:lang w:val="en-US"/>
        </w:rPr>
      </w:pPr>
      <w:r w:rsidRPr="00E90398">
        <w:drawing>
          <wp:inline distT="0" distB="0" distL="0" distR="0" wp14:anchorId="4F51407A" wp14:editId="7B236501">
            <wp:extent cx="3872286" cy="3195955"/>
            <wp:effectExtent l="0" t="0" r="0" b="4445"/>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l="1377" t="1210" r="2718" b="1513"/>
                    <a:stretch/>
                  </pic:blipFill>
                  <pic:spPr bwMode="auto">
                    <a:xfrm>
                      <a:off x="0" y="0"/>
                      <a:ext cx="3873689" cy="3197113"/>
                    </a:xfrm>
                    <a:prstGeom prst="rect">
                      <a:avLst/>
                    </a:prstGeom>
                    <a:ln>
                      <a:noFill/>
                    </a:ln>
                    <a:extLst>
                      <a:ext uri="{53640926-AAD7-44D8-BBD7-CCE9431645EC}">
                        <a14:shadowObscured xmlns:a14="http://schemas.microsoft.com/office/drawing/2010/main"/>
                      </a:ext>
                    </a:extLst>
                  </pic:spPr>
                </pic:pic>
              </a:graphicData>
            </a:graphic>
          </wp:inline>
        </w:drawing>
      </w:r>
    </w:p>
    <w:p w14:paraId="3A91C6D1" w14:textId="77777777" w:rsidR="00684F51" w:rsidRPr="00851D81" w:rsidRDefault="00684F51" w:rsidP="00684F51">
      <w:pPr>
        <w:pStyle w:val="Legenda"/>
      </w:pPr>
      <w:r w:rsidRPr="00DE2E50">
        <w:t>Fonte:  O Autor</w:t>
      </w:r>
    </w:p>
    <w:p w14:paraId="252CCB51" w14:textId="77777777" w:rsidR="007A1957" w:rsidRPr="007A1957" w:rsidRDefault="007A1957" w:rsidP="00201AA4">
      <w:pPr>
        <w:pStyle w:val="NormalWeb"/>
        <w:jc w:val="both"/>
        <w:rPr>
          <w:highlight w:val="lightGray"/>
        </w:rPr>
      </w:pPr>
      <w:r w:rsidRPr="007A1957">
        <w:rPr>
          <w:highlight w:val="lightGray"/>
        </w:rPr>
        <w:t>Na matriz de confusão do modelo CART, temos:</w:t>
      </w:r>
    </w:p>
    <w:p w14:paraId="4280B632" w14:textId="77777777" w:rsidR="007A1957" w:rsidRPr="007A1957" w:rsidRDefault="007A1957" w:rsidP="00201AA4">
      <w:pPr>
        <w:pStyle w:val="NormalWeb"/>
        <w:numPr>
          <w:ilvl w:val="0"/>
          <w:numId w:val="48"/>
        </w:numPr>
        <w:jc w:val="both"/>
        <w:rPr>
          <w:highlight w:val="lightGray"/>
        </w:rPr>
      </w:pPr>
      <w:r w:rsidRPr="007A1957">
        <w:rPr>
          <w:highlight w:val="lightGray"/>
        </w:rPr>
        <w:t>Verdadeiros Negativos (TN): 7.288 – casos de cura corretamente classificados.</w:t>
      </w:r>
    </w:p>
    <w:p w14:paraId="5EDA78D9" w14:textId="77777777" w:rsidR="007A1957" w:rsidRPr="007A1957" w:rsidRDefault="007A1957" w:rsidP="00201AA4">
      <w:pPr>
        <w:pStyle w:val="NormalWeb"/>
        <w:numPr>
          <w:ilvl w:val="0"/>
          <w:numId w:val="48"/>
        </w:numPr>
        <w:jc w:val="both"/>
        <w:rPr>
          <w:highlight w:val="lightGray"/>
        </w:rPr>
      </w:pPr>
      <w:r w:rsidRPr="007A1957">
        <w:rPr>
          <w:highlight w:val="lightGray"/>
        </w:rPr>
        <w:t>Falsos Positivos (FP): 1.439 – casos de cura incorretamente classificados como óbito.</w:t>
      </w:r>
    </w:p>
    <w:p w14:paraId="7E5B111E" w14:textId="77777777" w:rsidR="007A1957" w:rsidRPr="007A1957" w:rsidRDefault="007A1957" w:rsidP="00201AA4">
      <w:pPr>
        <w:pStyle w:val="NormalWeb"/>
        <w:numPr>
          <w:ilvl w:val="0"/>
          <w:numId w:val="48"/>
        </w:numPr>
        <w:jc w:val="both"/>
        <w:rPr>
          <w:highlight w:val="lightGray"/>
        </w:rPr>
      </w:pPr>
      <w:r w:rsidRPr="007A1957">
        <w:rPr>
          <w:highlight w:val="lightGray"/>
        </w:rPr>
        <w:t>Falsos Negativos (FN): 615 – casos de óbito incorretamente classificados como cura.</w:t>
      </w:r>
    </w:p>
    <w:p w14:paraId="06ACA882" w14:textId="77777777" w:rsidR="007A1957" w:rsidRPr="007A1957" w:rsidRDefault="007A1957" w:rsidP="00201AA4">
      <w:pPr>
        <w:pStyle w:val="NormalWeb"/>
        <w:numPr>
          <w:ilvl w:val="0"/>
          <w:numId w:val="48"/>
        </w:numPr>
        <w:jc w:val="both"/>
        <w:rPr>
          <w:highlight w:val="lightGray"/>
        </w:rPr>
      </w:pPr>
      <w:r w:rsidRPr="007A1957">
        <w:rPr>
          <w:highlight w:val="lightGray"/>
        </w:rPr>
        <w:lastRenderedPageBreak/>
        <w:t>Verdadeiros Positivos (TP): 1.010 – casos de óbito corretamente identificados.</w:t>
      </w:r>
    </w:p>
    <w:p w14:paraId="771D4FF8" w14:textId="77777777" w:rsidR="00684F51" w:rsidRPr="007A1957" w:rsidRDefault="00684F51" w:rsidP="00FB0F03">
      <w:pPr>
        <w:rPr>
          <w:highlight w:val="yellow"/>
        </w:rPr>
      </w:pPr>
    </w:p>
    <w:p w14:paraId="170264AE" w14:textId="77777777" w:rsidR="001F5579" w:rsidRPr="007A1957" w:rsidRDefault="001F5579" w:rsidP="001F5579">
      <w:pPr>
        <w:rPr>
          <w:highlight w:val="yellow"/>
        </w:rPr>
      </w:pPr>
    </w:p>
    <w:p w14:paraId="51DD2CBE" w14:textId="77777777" w:rsidR="001F5579" w:rsidRPr="009A2336" w:rsidRDefault="001F5579" w:rsidP="001F5579">
      <w:pPr>
        <w:pStyle w:val="Ttulo2"/>
        <w:rPr>
          <w:noProof/>
          <w:highlight w:val="green"/>
          <w:lang w:val="pt-BR"/>
        </w:rPr>
      </w:pPr>
      <w:bookmarkStart w:id="35" w:name="_Toc203572626"/>
      <w:r w:rsidRPr="009A2336">
        <w:rPr>
          <w:noProof/>
          <w:highlight w:val="green"/>
          <w:lang w:val="pt-BR"/>
        </w:rPr>
        <w:t>Comparação</w:t>
      </w:r>
      <w:bookmarkEnd w:id="35"/>
    </w:p>
    <w:p w14:paraId="2D0A6471" w14:textId="110F4D9C" w:rsidR="001F5579" w:rsidRPr="009A2336" w:rsidRDefault="001F5579" w:rsidP="001F5579">
      <w:pPr>
        <w:pStyle w:val="Ttulo3"/>
        <w:rPr>
          <w:highlight w:val="green"/>
        </w:rPr>
      </w:pPr>
      <w:r w:rsidRPr="009A2336">
        <w:rPr>
          <w:highlight w:val="green"/>
        </w:rPr>
        <w:t>Comparação dos modelos</w:t>
      </w:r>
    </w:p>
    <w:p w14:paraId="4AC5D9E9" w14:textId="269D2BD6" w:rsidR="00DF35ED" w:rsidRDefault="00DF35ED" w:rsidP="00DF35ED"/>
    <w:p w14:paraId="02ED1808" w14:textId="77777777" w:rsidR="000F37B5" w:rsidRPr="000F37B5" w:rsidRDefault="000F37B5" w:rsidP="000F37B5">
      <w:pPr>
        <w:rPr>
          <w:highlight w:val="lightGray"/>
        </w:rPr>
      </w:pPr>
      <w:r w:rsidRPr="000F37B5">
        <w:rPr>
          <w:highlight w:val="lightGray"/>
        </w:rPr>
        <w:t>A comparação entre os modelos CART e Random Forest evidenciou diferenças significativas em termos de desempenho e características de aplicação. O Random Forest apresentou métricas superiores, incluindo maior F1-score, AUC-ROC e acurácia, demonstrando maior capacidade de generalização e detecção de casos críticos. Essa superioridade se reflete também na curva ROC (</w:t>
      </w:r>
      <w:proofErr w:type="gramStart"/>
      <w:r w:rsidRPr="000F37B5">
        <w:rPr>
          <w:highlight w:val="lightGray"/>
        </w:rPr>
        <w:t>Figura ?</w:t>
      </w:r>
      <w:proofErr w:type="gramEnd"/>
      <w:r w:rsidRPr="000F37B5">
        <w:rPr>
          <w:highlight w:val="lightGray"/>
        </w:rPr>
        <w:t>), onde a área sob a curva do Random Forest é ligeiramente superior à do CART, confirmando melhor separação entre as classes.</w:t>
      </w:r>
    </w:p>
    <w:p w14:paraId="5CBF9F81" w14:textId="77777777" w:rsidR="000F37B5" w:rsidRPr="000F37B5" w:rsidRDefault="000F37B5" w:rsidP="000F37B5">
      <w:pPr>
        <w:rPr>
          <w:highlight w:val="lightGray"/>
        </w:rPr>
      </w:pPr>
    </w:p>
    <w:p w14:paraId="3E570556" w14:textId="77777777" w:rsidR="000F37B5" w:rsidRPr="000F37B5" w:rsidRDefault="000F37B5" w:rsidP="000F37B5">
      <w:pPr>
        <w:rPr>
          <w:highlight w:val="lightGray"/>
        </w:rPr>
      </w:pPr>
      <w:r w:rsidRPr="000F37B5">
        <w:rPr>
          <w:highlight w:val="lightGray"/>
        </w:rPr>
        <w:t>As matrizes de confusão (</w:t>
      </w:r>
      <w:proofErr w:type="gramStart"/>
      <w:r w:rsidRPr="000F37B5">
        <w:rPr>
          <w:highlight w:val="lightGray"/>
        </w:rPr>
        <w:t>Figuras ?</w:t>
      </w:r>
      <w:proofErr w:type="gramEnd"/>
      <w:r w:rsidRPr="000F37B5">
        <w:rPr>
          <w:highlight w:val="lightGray"/>
        </w:rPr>
        <w:t>) corroboram essa análise: o Random Forest obteve maior número de verdadeiros positivos (1.036) e menor número de falsos negativos (589) em comparação ao CART (1.010 e 615, respectivamente). Esse desempenho indica que o Random Forest é mais eficaz na identificação de pacientes que evoluíram para óbito, característica essencial para aplicações clínicas que priorizam a detecção precoce de casos graves.</w:t>
      </w:r>
    </w:p>
    <w:p w14:paraId="2B748D2F" w14:textId="77777777" w:rsidR="000F37B5" w:rsidRPr="000F37B5" w:rsidRDefault="000F37B5" w:rsidP="000F37B5">
      <w:pPr>
        <w:rPr>
          <w:highlight w:val="lightGray"/>
        </w:rPr>
      </w:pPr>
    </w:p>
    <w:p w14:paraId="31590EDB" w14:textId="77777777" w:rsidR="000F37B5" w:rsidRPr="000F37B5" w:rsidRDefault="000F37B5" w:rsidP="000F37B5">
      <w:pPr>
        <w:rPr>
          <w:highlight w:val="lightGray"/>
        </w:rPr>
      </w:pPr>
      <w:r w:rsidRPr="000F37B5">
        <w:rPr>
          <w:highlight w:val="lightGray"/>
        </w:rPr>
        <w:t>Apesar do desempenho levemente inferior, o modelo CART apresentou vantagens relacionadas à interpretabilidade, pois sua estrutura em árvore única (Figura 1) permite compreender facilmente as regras de decisão. Essa característica é particularmente relevante no contexto clínico, onde explicações claras e diretas são necessárias para subsidiar decisões médicas.</w:t>
      </w:r>
    </w:p>
    <w:p w14:paraId="409BA5AD" w14:textId="77777777" w:rsidR="000F37B5" w:rsidRPr="000F37B5" w:rsidRDefault="000F37B5" w:rsidP="000F37B5">
      <w:pPr>
        <w:rPr>
          <w:highlight w:val="lightGray"/>
        </w:rPr>
      </w:pPr>
    </w:p>
    <w:p w14:paraId="2E2FA794" w14:textId="77777777" w:rsidR="000F37B5" w:rsidRPr="000F37B5" w:rsidRDefault="000F37B5" w:rsidP="000F37B5">
      <w:pPr>
        <w:rPr>
          <w:highlight w:val="lightGray"/>
        </w:rPr>
      </w:pPr>
      <w:r w:rsidRPr="000F37B5">
        <w:rPr>
          <w:highlight w:val="lightGray"/>
        </w:rPr>
        <w:t>A análise das variáveis mais importantes (Figura 4) reforça os achados clínicos, destacando o impacto de SUPORT_VEN e NU_IDADE_N, que juntas representaram 94% da importância do modelo CART. Outras variáveis, como UTI, TOSSE e OUT_MORBI, também apresentaram relevância, ainda que em menor escala, confirmando seu papel como indicadores auxiliares na previsão do desfecho.</w:t>
      </w:r>
    </w:p>
    <w:p w14:paraId="753CA869" w14:textId="77777777" w:rsidR="000F37B5" w:rsidRPr="000F37B5" w:rsidRDefault="000F37B5" w:rsidP="000F37B5">
      <w:pPr>
        <w:rPr>
          <w:highlight w:val="lightGray"/>
        </w:rPr>
      </w:pPr>
    </w:p>
    <w:p w14:paraId="3315C792" w14:textId="77777777" w:rsidR="000F37B5" w:rsidRPr="000F37B5" w:rsidRDefault="000F37B5" w:rsidP="000F37B5">
      <w:pPr>
        <w:rPr>
          <w:highlight w:val="lightGray"/>
        </w:rPr>
      </w:pPr>
      <w:r w:rsidRPr="000F37B5">
        <w:rPr>
          <w:highlight w:val="lightGray"/>
        </w:rPr>
        <w:lastRenderedPageBreak/>
        <w:t>Além disso, a comparação evidencia aspectos estruturais distintos: o Random Forest, ao utilizar múltiplas árvores de decisão combinadas, reduz a variância e apresenta menor suscetibilidade ao overfitting, garantindo maior robustez. Entretanto, esse ganho vem acompanhado de maior custo computacional e menor interpretabilidade quando comparado ao CART.</w:t>
      </w:r>
    </w:p>
    <w:p w14:paraId="6595F697" w14:textId="77777777" w:rsidR="000F37B5" w:rsidRPr="000F37B5" w:rsidRDefault="000F37B5" w:rsidP="000F37B5">
      <w:pPr>
        <w:rPr>
          <w:highlight w:val="lightGray"/>
        </w:rPr>
      </w:pPr>
    </w:p>
    <w:p w14:paraId="76A7864F" w14:textId="42B8E5D7" w:rsidR="00DF35ED" w:rsidRDefault="000F37B5" w:rsidP="000F37B5">
      <w:r w:rsidRPr="000F37B5">
        <w:rPr>
          <w:highlight w:val="lightGray"/>
        </w:rPr>
        <w:t>Portanto, os resultados indicam que, embora o Random Forest ofereça melhor desempenho preditivo, o CART se mantém como uma alternativa viável, especialmente quando a prioridade é a explicabilidade do modelo para suporte à decisão médica. Ambos os modelos demonstraram potencial para auxiliar a triagem de pacientes de alto risco, podendo contribuir para a otimização de recursos hospitalares em unidades do SUS.</w:t>
      </w:r>
    </w:p>
    <w:p w14:paraId="4A5637A1" w14:textId="77777777" w:rsidR="000F37B5" w:rsidRDefault="000F37B5" w:rsidP="000F37B5"/>
    <w:p w14:paraId="048B5CD4" w14:textId="4B318CB8" w:rsidR="00DF35ED" w:rsidRPr="00684F51" w:rsidRDefault="00DF35ED" w:rsidP="00DF35ED">
      <w:pPr>
        <w:jc w:val="center"/>
        <w:rPr>
          <w:highlight w:val="yellow"/>
        </w:rPr>
      </w:pPr>
      <w:proofErr w:type="gramStart"/>
      <w:r>
        <w:t>Figura ?</w:t>
      </w:r>
      <w:proofErr w:type="gramEnd"/>
      <w:r>
        <w:t xml:space="preserve"> – </w:t>
      </w:r>
      <w:r w:rsidR="006A39D5">
        <w:t>Curvas ROC comparativas entre os modelos CART e Random Forest.</w:t>
      </w:r>
    </w:p>
    <w:p w14:paraId="712DC92B" w14:textId="77777777" w:rsidR="00DF35ED" w:rsidRDefault="00DF35ED" w:rsidP="00DF35ED"/>
    <w:p w14:paraId="40B374FE" w14:textId="3F9C1D8C" w:rsidR="00DF35ED" w:rsidRDefault="00DF35ED" w:rsidP="00DF35ED">
      <w:r w:rsidRPr="00275CCD">
        <w:rPr>
          <w:noProof/>
        </w:rPr>
        <w:drawing>
          <wp:inline distT="0" distB="0" distL="0" distR="0" wp14:anchorId="63266590" wp14:editId="54356EF1">
            <wp:extent cx="5400040" cy="3342640"/>
            <wp:effectExtent l="0" t="0" r="0" b="0"/>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00040" cy="3342640"/>
                    </a:xfrm>
                    <a:prstGeom prst="rect">
                      <a:avLst/>
                    </a:prstGeom>
                  </pic:spPr>
                </pic:pic>
              </a:graphicData>
            </a:graphic>
          </wp:inline>
        </w:drawing>
      </w:r>
    </w:p>
    <w:p w14:paraId="31EF00B3" w14:textId="77777777" w:rsidR="00DF35ED" w:rsidRPr="00851D81" w:rsidRDefault="00DF35ED" w:rsidP="00DF35ED">
      <w:pPr>
        <w:pStyle w:val="Legenda"/>
      </w:pPr>
      <w:r w:rsidRPr="00DE2E50">
        <w:t>Fonte:  O Autor</w:t>
      </w:r>
    </w:p>
    <w:p w14:paraId="5446E98A" w14:textId="588A7EF8" w:rsidR="00DF35ED" w:rsidRDefault="00DF35ED" w:rsidP="00DF35ED">
      <w:pPr>
        <w:rPr>
          <w:highlight w:val="yellow"/>
        </w:rPr>
      </w:pPr>
    </w:p>
    <w:p w14:paraId="5435E069" w14:textId="77777777" w:rsidR="00DF35ED" w:rsidRPr="00DF35ED" w:rsidRDefault="00DF35ED" w:rsidP="00DF35ED">
      <w:pPr>
        <w:rPr>
          <w:highlight w:val="yellow"/>
        </w:rPr>
      </w:pPr>
    </w:p>
    <w:p w14:paraId="699938CC" w14:textId="77777777" w:rsidR="004D396F" w:rsidRPr="006F7D24" w:rsidRDefault="004D396F" w:rsidP="004D396F">
      <w:proofErr w:type="gramStart"/>
      <w:r>
        <w:t>Figura ?</w:t>
      </w:r>
      <w:proofErr w:type="gramEnd"/>
      <w:r>
        <w:t xml:space="preserve"> – Árvore de decisão gerada pelo modelo CART.</w:t>
      </w:r>
    </w:p>
    <w:p w14:paraId="6B94D468" w14:textId="3624DD46" w:rsidR="004D396F" w:rsidRPr="00684F51" w:rsidRDefault="004D396F" w:rsidP="004D396F">
      <w:pPr>
        <w:jc w:val="center"/>
        <w:rPr>
          <w:highlight w:val="yellow"/>
        </w:rPr>
      </w:pPr>
    </w:p>
    <w:p w14:paraId="6B927FBA" w14:textId="69870196" w:rsidR="00A9355A" w:rsidRDefault="00A9355A" w:rsidP="00A9355A">
      <w:pPr>
        <w:spacing w:after="160" w:line="259" w:lineRule="auto"/>
        <w:jc w:val="left"/>
      </w:pPr>
    </w:p>
    <w:p w14:paraId="06E98341" w14:textId="5293EEA5" w:rsidR="005B23BC" w:rsidRDefault="005B23BC" w:rsidP="005B23BC">
      <w:r>
        <w:rPr>
          <w:noProof/>
        </w:rPr>
        <w:lastRenderedPageBreak/>
        <w:drawing>
          <wp:inline distT="0" distB="0" distL="0" distR="0" wp14:anchorId="0649F1E4" wp14:editId="5DD17618">
            <wp:extent cx="5391785" cy="1147445"/>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391785" cy="1147445"/>
                    </a:xfrm>
                    <a:prstGeom prst="rect">
                      <a:avLst/>
                    </a:prstGeom>
                    <a:noFill/>
                    <a:ln>
                      <a:noFill/>
                    </a:ln>
                  </pic:spPr>
                </pic:pic>
              </a:graphicData>
            </a:graphic>
          </wp:inline>
        </w:drawing>
      </w:r>
    </w:p>
    <w:p w14:paraId="2B25C7D4" w14:textId="77777777" w:rsidR="004D396F" w:rsidRPr="00851D81" w:rsidRDefault="004D396F" w:rsidP="004D396F">
      <w:pPr>
        <w:pStyle w:val="Legenda"/>
      </w:pPr>
      <w:r w:rsidRPr="00DE2E50">
        <w:t>Fonte:  O Autor</w:t>
      </w:r>
    </w:p>
    <w:p w14:paraId="10370E21" w14:textId="77777777" w:rsidR="004D396F" w:rsidRDefault="004D396F" w:rsidP="005B23BC"/>
    <w:p w14:paraId="4700AC92" w14:textId="77777777" w:rsidR="004D396F" w:rsidRPr="00DF35ED" w:rsidRDefault="004D396F" w:rsidP="004D396F">
      <w:pPr>
        <w:rPr>
          <w:highlight w:val="yellow"/>
        </w:rPr>
      </w:pPr>
    </w:p>
    <w:p w14:paraId="3E1566C3" w14:textId="77777777" w:rsidR="004D396F" w:rsidRDefault="004D396F" w:rsidP="004D396F">
      <w:pPr>
        <w:spacing w:after="160" w:line="259" w:lineRule="auto"/>
        <w:jc w:val="center"/>
      </w:pPr>
      <w:proofErr w:type="gramStart"/>
      <w:r>
        <w:t>Figura ?</w:t>
      </w:r>
      <w:proofErr w:type="gramEnd"/>
      <w:r>
        <w:t xml:space="preserve"> – Top 20 variáveis mais importantes para o modelo CART (%).</w:t>
      </w:r>
    </w:p>
    <w:p w14:paraId="342FBB84" w14:textId="19725414" w:rsidR="005B23BC" w:rsidRDefault="005B23BC" w:rsidP="005B23BC">
      <w:pPr>
        <w:spacing w:after="160" w:line="259" w:lineRule="auto"/>
        <w:jc w:val="left"/>
      </w:pPr>
      <w:r w:rsidRPr="00275CCD">
        <w:rPr>
          <w:noProof/>
        </w:rPr>
        <w:drawing>
          <wp:inline distT="0" distB="0" distL="0" distR="0" wp14:anchorId="47AC4E62" wp14:editId="49E608F8">
            <wp:extent cx="4830792" cy="2724989"/>
            <wp:effectExtent l="0" t="0" r="8255"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835916" cy="2727879"/>
                    </a:xfrm>
                    <a:prstGeom prst="rect">
                      <a:avLst/>
                    </a:prstGeom>
                  </pic:spPr>
                </pic:pic>
              </a:graphicData>
            </a:graphic>
          </wp:inline>
        </w:drawing>
      </w:r>
    </w:p>
    <w:p w14:paraId="3BBAC212" w14:textId="5E773E76" w:rsidR="00A9355A" w:rsidRPr="005678E3" w:rsidRDefault="004D396F" w:rsidP="005678E3">
      <w:pPr>
        <w:pStyle w:val="Legenda"/>
      </w:pPr>
      <w:r w:rsidRPr="00DE2E50">
        <w:t>Fonte:  O Autor</w:t>
      </w:r>
    </w:p>
    <w:p w14:paraId="05D05885" w14:textId="77777777" w:rsidR="00DF35ED" w:rsidRDefault="00DF35ED" w:rsidP="00C423C3">
      <w:pPr>
        <w:pStyle w:val="NormalWeb"/>
        <w:rPr>
          <w:highlight w:val="lightGray"/>
        </w:rPr>
      </w:pPr>
    </w:p>
    <w:p w14:paraId="0292D167" w14:textId="77777777" w:rsidR="00DB3C21" w:rsidRPr="009A2336" w:rsidRDefault="00DB3C21" w:rsidP="00DB3C21">
      <w:pPr>
        <w:pStyle w:val="Ttulo3"/>
        <w:rPr>
          <w:noProof/>
          <w:highlight w:val="green"/>
          <w:lang w:val="pt-BR"/>
        </w:rPr>
      </w:pPr>
      <w:r w:rsidRPr="009A2336">
        <w:rPr>
          <w:noProof/>
          <w:highlight w:val="green"/>
          <w:lang w:val="pt-BR"/>
        </w:rPr>
        <w:t>Comparação de Tempo de Execução</w:t>
      </w:r>
    </w:p>
    <w:p w14:paraId="02F112D2" w14:textId="61BBB2C7" w:rsidR="00C322C5" w:rsidRPr="00815738" w:rsidRDefault="00373380" w:rsidP="00203DF7">
      <w:pPr>
        <w:pStyle w:val="NormalWeb"/>
      </w:pPr>
      <w:r>
        <w:t xml:space="preserve">Para avaliar a influência do ambiente computacional no desempenho do modelo, os experimentos foram executados em três máquinas com características distintas: um </w:t>
      </w:r>
      <w:r>
        <w:rPr>
          <w:rStyle w:val="Forte"/>
        </w:rPr>
        <w:t>PC Gamer</w:t>
      </w:r>
      <w:r>
        <w:t xml:space="preserve"> com Fedora, o </w:t>
      </w:r>
      <w:r>
        <w:rPr>
          <w:rStyle w:val="Forte"/>
        </w:rPr>
        <w:t>PC Iasmin</w:t>
      </w:r>
      <w:r>
        <w:t xml:space="preserve"> com Windows e o </w:t>
      </w:r>
      <w:r>
        <w:rPr>
          <w:rStyle w:val="Forte"/>
        </w:rPr>
        <w:t>Cluster UFES</w:t>
      </w:r>
      <w:r>
        <w:t xml:space="preserve"> com processadores Xeon. O objetivo foi verificar como diferentes configurações de hardware e sistemas operacionais impactam o tempo de execução dos modelos CART e Random Forest, bem como o tempo total do notebook.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6"/>
        <w:gridCol w:w="1387"/>
        <w:gridCol w:w="754"/>
        <w:gridCol w:w="769"/>
      </w:tblGrid>
      <w:tr w:rsidR="00380DDC" w:rsidRPr="00815738" w14:paraId="277E0203" w14:textId="77777777" w:rsidTr="003076F6">
        <w:trPr>
          <w:tblHeader/>
          <w:tblCellSpacing w:w="15" w:type="dxa"/>
        </w:trPr>
        <w:tc>
          <w:tcPr>
            <w:tcW w:w="0" w:type="auto"/>
            <w:vAlign w:val="center"/>
            <w:hideMark/>
          </w:tcPr>
          <w:p w14:paraId="759A7730" w14:textId="77777777" w:rsidR="00380DDC" w:rsidRPr="00815738" w:rsidRDefault="00380DDC" w:rsidP="003076F6">
            <w:pPr>
              <w:spacing w:line="240" w:lineRule="auto"/>
              <w:jc w:val="center"/>
              <w:rPr>
                <w:rFonts w:eastAsia="Times New Roman" w:cs="Times New Roman"/>
                <w:b/>
                <w:bCs/>
                <w:szCs w:val="24"/>
                <w:lang w:eastAsia="pt-BR"/>
              </w:rPr>
            </w:pPr>
            <w:r w:rsidRPr="00815738">
              <w:rPr>
                <w:rFonts w:eastAsia="Times New Roman" w:cs="Times New Roman"/>
                <w:b/>
                <w:bCs/>
                <w:szCs w:val="24"/>
                <w:lang w:eastAsia="pt-BR"/>
              </w:rPr>
              <w:t>Máquina</w:t>
            </w:r>
          </w:p>
        </w:tc>
        <w:tc>
          <w:tcPr>
            <w:tcW w:w="0" w:type="auto"/>
            <w:vAlign w:val="center"/>
            <w:hideMark/>
          </w:tcPr>
          <w:p w14:paraId="41DB51BE" w14:textId="77777777" w:rsidR="00380DDC" w:rsidRPr="00815738" w:rsidRDefault="00380DDC" w:rsidP="003076F6">
            <w:pPr>
              <w:spacing w:line="240" w:lineRule="auto"/>
              <w:jc w:val="center"/>
              <w:rPr>
                <w:rFonts w:eastAsia="Times New Roman" w:cs="Times New Roman"/>
                <w:b/>
                <w:bCs/>
                <w:szCs w:val="24"/>
                <w:lang w:eastAsia="pt-BR"/>
              </w:rPr>
            </w:pPr>
            <w:r w:rsidRPr="00815738">
              <w:rPr>
                <w:rFonts w:eastAsia="Times New Roman" w:cs="Times New Roman"/>
                <w:b/>
                <w:bCs/>
                <w:szCs w:val="24"/>
                <w:lang w:eastAsia="pt-BR"/>
              </w:rPr>
              <w:t>Tempo Total</w:t>
            </w:r>
          </w:p>
        </w:tc>
        <w:tc>
          <w:tcPr>
            <w:tcW w:w="0" w:type="auto"/>
            <w:vAlign w:val="center"/>
            <w:hideMark/>
          </w:tcPr>
          <w:p w14:paraId="15DBAFAE" w14:textId="77777777" w:rsidR="00380DDC" w:rsidRPr="00815738" w:rsidRDefault="00380DDC" w:rsidP="003076F6">
            <w:pPr>
              <w:spacing w:line="240" w:lineRule="auto"/>
              <w:jc w:val="center"/>
              <w:rPr>
                <w:rFonts w:eastAsia="Times New Roman" w:cs="Times New Roman"/>
                <w:b/>
                <w:bCs/>
                <w:szCs w:val="24"/>
                <w:lang w:eastAsia="pt-BR"/>
              </w:rPr>
            </w:pPr>
            <w:r w:rsidRPr="00815738">
              <w:rPr>
                <w:rFonts w:eastAsia="Times New Roman" w:cs="Times New Roman"/>
                <w:b/>
                <w:bCs/>
                <w:szCs w:val="24"/>
                <w:lang w:eastAsia="pt-BR"/>
              </w:rPr>
              <w:t>CART</w:t>
            </w:r>
          </w:p>
        </w:tc>
        <w:tc>
          <w:tcPr>
            <w:tcW w:w="0" w:type="auto"/>
            <w:vAlign w:val="center"/>
            <w:hideMark/>
          </w:tcPr>
          <w:p w14:paraId="27EF6EE5" w14:textId="77777777" w:rsidR="00380DDC" w:rsidRPr="00815738" w:rsidRDefault="00380DDC" w:rsidP="003076F6">
            <w:pPr>
              <w:spacing w:line="240" w:lineRule="auto"/>
              <w:jc w:val="center"/>
              <w:rPr>
                <w:rFonts w:eastAsia="Times New Roman" w:cs="Times New Roman"/>
                <w:b/>
                <w:bCs/>
                <w:szCs w:val="24"/>
                <w:lang w:eastAsia="pt-BR"/>
              </w:rPr>
            </w:pPr>
            <w:r w:rsidRPr="00815738">
              <w:rPr>
                <w:rFonts w:eastAsia="Times New Roman" w:cs="Times New Roman"/>
                <w:b/>
                <w:bCs/>
                <w:szCs w:val="24"/>
                <w:lang w:eastAsia="pt-BR"/>
              </w:rPr>
              <w:t>RF</w:t>
            </w:r>
          </w:p>
        </w:tc>
      </w:tr>
      <w:tr w:rsidR="00380DDC" w:rsidRPr="00815738" w14:paraId="7377F5E2" w14:textId="77777777" w:rsidTr="003076F6">
        <w:trPr>
          <w:tblCellSpacing w:w="15" w:type="dxa"/>
        </w:trPr>
        <w:tc>
          <w:tcPr>
            <w:tcW w:w="0" w:type="auto"/>
            <w:vAlign w:val="center"/>
            <w:hideMark/>
          </w:tcPr>
          <w:p w14:paraId="281FF71F" w14:textId="68324D88"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PC G</w:t>
            </w:r>
            <w:r w:rsidR="00A57C57">
              <w:rPr>
                <w:rFonts w:eastAsia="Times New Roman" w:cs="Times New Roman"/>
                <w:szCs w:val="24"/>
                <w:lang w:eastAsia="pt-BR"/>
              </w:rPr>
              <w:t>amer</w:t>
            </w:r>
          </w:p>
        </w:tc>
        <w:tc>
          <w:tcPr>
            <w:tcW w:w="0" w:type="auto"/>
            <w:vAlign w:val="center"/>
            <w:hideMark/>
          </w:tcPr>
          <w:p w14:paraId="6D58256B" w14:textId="77777777"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30.07 s</w:t>
            </w:r>
          </w:p>
        </w:tc>
        <w:tc>
          <w:tcPr>
            <w:tcW w:w="0" w:type="auto"/>
            <w:vAlign w:val="center"/>
            <w:hideMark/>
          </w:tcPr>
          <w:p w14:paraId="69A06CCF" w14:textId="77777777"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3.58 s</w:t>
            </w:r>
          </w:p>
        </w:tc>
        <w:tc>
          <w:tcPr>
            <w:tcW w:w="0" w:type="auto"/>
            <w:vAlign w:val="center"/>
            <w:hideMark/>
          </w:tcPr>
          <w:p w14:paraId="4A7B339D" w14:textId="77777777"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18.74 s</w:t>
            </w:r>
          </w:p>
        </w:tc>
      </w:tr>
      <w:tr w:rsidR="00380DDC" w:rsidRPr="00815738" w14:paraId="31E54F17" w14:textId="77777777" w:rsidTr="003076F6">
        <w:trPr>
          <w:tblCellSpacing w:w="15" w:type="dxa"/>
        </w:trPr>
        <w:tc>
          <w:tcPr>
            <w:tcW w:w="0" w:type="auto"/>
            <w:vAlign w:val="center"/>
            <w:hideMark/>
          </w:tcPr>
          <w:p w14:paraId="5C20D5DD" w14:textId="77777777"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PC Iasmin</w:t>
            </w:r>
          </w:p>
        </w:tc>
        <w:tc>
          <w:tcPr>
            <w:tcW w:w="0" w:type="auto"/>
            <w:vAlign w:val="center"/>
            <w:hideMark/>
          </w:tcPr>
          <w:p w14:paraId="72B95560" w14:textId="77777777"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129.82 s</w:t>
            </w:r>
          </w:p>
        </w:tc>
        <w:tc>
          <w:tcPr>
            <w:tcW w:w="0" w:type="auto"/>
            <w:vAlign w:val="center"/>
            <w:hideMark/>
          </w:tcPr>
          <w:p w14:paraId="4B0D38C3" w14:textId="77777777"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26.44 s</w:t>
            </w:r>
          </w:p>
        </w:tc>
        <w:tc>
          <w:tcPr>
            <w:tcW w:w="0" w:type="auto"/>
            <w:vAlign w:val="center"/>
            <w:hideMark/>
          </w:tcPr>
          <w:p w14:paraId="55477877" w14:textId="77777777"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91.67 s</w:t>
            </w:r>
          </w:p>
        </w:tc>
      </w:tr>
      <w:tr w:rsidR="00380DDC" w:rsidRPr="00815738" w14:paraId="11C9EFA9" w14:textId="77777777" w:rsidTr="003076F6">
        <w:trPr>
          <w:tblCellSpacing w:w="15" w:type="dxa"/>
        </w:trPr>
        <w:tc>
          <w:tcPr>
            <w:tcW w:w="0" w:type="auto"/>
            <w:vAlign w:val="center"/>
            <w:hideMark/>
          </w:tcPr>
          <w:p w14:paraId="4517E160" w14:textId="77777777"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Cluster UFES</w:t>
            </w:r>
          </w:p>
        </w:tc>
        <w:tc>
          <w:tcPr>
            <w:tcW w:w="0" w:type="auto"/>
            <w:vAlign w:val="center"/>
            <w:hideMark/>
          </w:tcPr>
          <w:p w14:paraId="402DE64F" w14:textId="77777777"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82.32 s</w:t>
            </w:r>
          </w:p>
        </w:tc>
        <w:tc>
          <w:tcPr>
            <w:tcW w:w="0" w:type="auto"/>
            <w:vAlign w:val="center"/>
            <w:hideMark/>
          </w:tcPr>
          <w:p w14:paraId="3BE934A6" w14:textId="77777777"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11.30 s</w:t>
            </w:r>
          </w:p>
        </w:tc>
        <w:tc>
          <w:tcPr>
            <w:tcW w:w="0" w:type="auto"/>
            <w:vAlign w:val="center"/>
            <w:hideMark/>
          </w:tcPr>
          <w:p w14:paraId="7C9596DF" w14:textId="77777777"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56.76 s</w:t>
            </w:r>
          </w:p>
        </w:tc>
      </w:tr>
    </w:tbl>
    <w:p w14:paraId="4DE678D1" w14:textId="2E950AEF" w:rsidR="00C322C5" w:rsidRDefault="004D396F" w:rsidP="00B8142D">
      <w:pPr>
        <w:pStyle w:val="NormalWeb"/>
        <w:jc w:val="center"/>
      </w:pPr>
      <w:proofErr w:type="gramStart"/>
      <w:r>
        <w:t>Figura ?</w:t>
      </w:r>
      <w:proofErr w:type="gramEnd"/>
      <w:r>
        <w:t xml:space="preserve"> – Curvas ROC comparativas entre os modelos CART e Random Forest</w:t>
      </w:r>
    </w:p>
    <w:p w14:paraId="3B04E1C9" w14:textId="45BC489C" w:rsidR="00BF6B16" w:rsidRDefault="00B55560" w:rsidP="00B8142D">
      <w:pPr>
        <w:pStyle w:val="NormalWeb"/>
        <w:jc w:val="center"/>
      </w:pPr>
      <w:r w:rsidRPr="00B55560">
        <w:rPr>
          <w:noProof/>
        </w:rPr>
        <w:lastRenderedPageBreak/>
        <w:drawing>
          <wp:inline distT="0" distB="0" distL="0" distR="0" wp14:anchorId="432E2F50" wp14:editId="4C984442">
            <wp:extent cx="3790193" cy="2260121"/>
            <wp:effectExtent l="0" t="0" r="1270" b="6985"/>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813566" cy="2274059"/>
                    </a:xfrm>
                    <a:prstGeom prst="rect">
                      <a:avLst/>
                    </a:prstGeom>
                  </pic:spPr>
                </pic:pic>
              </a:graphicData>
            </a:graphic>
          </wp:inline>
        </w:drawing>
      </w:r>
    </w:p>
    <w:p w14:paraId="51EAACDF" w14:textId="77777777" w:rsidR="004D396F" w:rsidRPr="00851D81" w:rsidRDefault="004D396F" w:rsidP="004D396F">
      <w:pPr>
        <w:pStyle w:val="Legenda"/>
      </w:pPr>
      <w:r w:rsidRPr="00DE2E50">
        <w:t>Fonte:  O Autor</w:t>
      </w:r>
    </w:p>
    <w:p w14:paraId="2901B0CE" w14:textId="7EC3E770" w:rsidR="00606A4E" w:rsidRDefault="00606A4E" w:rsidP="00606A4E">
      <w:pPr>
        <w:pStyle w:val="NormalWeb"/>
        <w:jc w:val="both"/>
      </w:pPr>
      <w:r>
        <w:t>Os resultados demonstram que o PC Gamer apresentou o menor tempo total (30 segundos), mesmo possuindo especificações mais modestas (8GB RAM, CPU Ryzen 1600x). Esse desempenho superior pode ser atribuído ao uso do sistema operacional Fedora, mais leve e eficiente, e à ausência de processos paralelos e virtualização, garantindo melhor aproveitamento dos recursos disponíveis.</w:t>
      </w:r>
    </w:p>
    <w:p w14:paraId="38A74601" w14:textId="3C92AB20" w:rsidR="00606A4E" w:rsidRDefault="00606A4E" w:rsidP="00606A4E">
      <w:pPr>
        <w:pStyle w:val="NormalWeb"/>
        <w:jc w:val="both"/>
      </w:pPr>
      <w:r>
        <w:t>O Cluster UFES apresentou tempo intermediário (82 segundos), o que indica que, apesar de contar com hardware robusto e memória elevada, o desempenho foi limitado pela arquitetura do processador Xeon E5620, que apresenta clock mais baixo e menor eficiência por núcleo, além de o código não explorar fortemente paralelismo.</w:t>
      </w:r>
    </w:p>
    <w:p w14:paraId="633A62BC" w14:textId="75CC11E8" w:rsidR="004D396F" w:rsidRDefault="00606A4E" w:rsidP="00606A4E">
      <w:pPr>
        <w:pStyle w:val="NormalWeb"/>
        <w:jc w:val="both"/>
      </w:pPr>
      <w:r>
        <w:t>O PC Iasmin, com hardware moderno (CPU Intel i5 de 12ª geração e 16GB RAM), foi o mais lento (130 segundos). Essa diferença pode estar associada a fatores como overhead do sistema operacional Windows, execução de múltiplos processos simultâneos, throttling térmico e economia de energia, que afetam a performance computacional.</w:t>
      </w:r>
    </w:p>
    <w:p w14:paraId="3EFDD0BA" w14:textId="77777777" w:rsidR="00606A4E" w:rsidRPr="00373380" w:rsidRDefault="00606A4E" w:rsidP="00373380">
      <w:pPr>
        <w:pStyle w:val="NormalWeb"/>
        <w:jc w:val="both"/>
        <w:rPr>
          <w:highlight w:val="lightGray"/>
        </w:rPr>
      </w:pPr>
      <w:r w:rsidRPr="00373380">
        <w:rPr>
          <w:highlight w:val="lightGray"/>
        </w:rPr>
        <w:t xml:space="preserve">Os tempos de execução variaram significativamente, indo de 30 a 130 segundos para o mesmo código e dataset. Esse resultado evidencia que </w:t>
      </w:r>
      <w:r w:rsidRPr="00373380">
        <w:rPr>
          <w:rStyle w:val="Forte"/>
          <w:highlight w:val="lightGray"/>
        </w:rPr>
        <w:t>a eficiência computacional não depende exclusivamente da potência do hardware</w:t>
      </w:r>
      <w:r w:rsidRPr="00373380">
        <w:rPr>
          <w:highlight w:val="lightGray"/>
        </w:rPr>
        <w:t>, mas também de fatores como sistema operacional, gerenciamento térmico, otimização de processos e configuração do ambiente de execução.</w:t>
      </w:r>
    </w:p>
    <w:p w14:paraId="30904221" w14:textId="49F9FD23" w:rsidR="00373380" w:rsidRPr="00373380" w:rsidRDefault="00606A4E" w:rsidP="00373380">
      <w:pPr>
        <w:pStyle w:val="NormalWeb"/>
        <w:jc w:val="both"/>
        <w:rPr>
          <w:highlight w:val="lightGray"/>
        </w:rPr>
      </w:pPr>
      <w:r w:rsidRPr="00373380">
        <w:rPr>
          <w:highlight w:val="lightGray"/>
        </w:rPr>
        <w:t xml:space="preserve">O desempenho mais eficiente observado no PC Gamer, apesar de seu hardware inferior, ressalta a importância de </w:t>
      </w:r>
      <w:r w:rsidRPr="00373380">
        <w:rPr>
          <w:rStyle w:val="Forte"/>
          <w:highlight w:val="lightGray"/>
        </w:rPr>
        <w:t>ambientes otimizados e livres de sobrecargas</w:t>
      </w:r>
      <w:r w:rsidRPr="00373380">
        <w:rPr>
          <w:highlight w:val="lightGray"/>
        </w:rPr>
        <w:t>, enquanto o comportamento do PC Iasmin revela que máquinas modernas podem ter desempenho prejudicado em condições não ideais.</w:t>
      </w:r>
    </w:p>
    <w:p w14:paraId="48A54892" w14:textId="77777777" w:rsidR="00373380" w:rsidRPr="00373380" w:rsidRDefault="00373380" w:rsidP="00373380">
      <w:pPr>
        <w:pStyle w:val="NormalWeb"/>
        <w:jc w:val="both"/>
        <w:rPr>
          <w:highlight w:val="lightGray"/>
        </w:rPr>
      </w:pPr>
      <w:r w:rsidRPr="00373380">
        <w:rPr>
          <w:highlight w:val="lightGray"/>
        </w:rPr>
        <w:t xml:space="preserve">Além do impacto do ambiente, observou-se que o </w:t>
      </w:r>
      <w:r w:rsidRPr="00373380">
        <w:rPr>
          <w:rStyle w:val="Forte"/>
          <w:highlight w:val="lightGray"/>
        </w:rPr>
        <w:t>Random Forest</w:t>
      </w:r>
      <w:r w:rsidRPr="00373380">
        <w:rPr>
          <w:highlight w:val="lightGray"/>
        </w:rPr>
        <w:t xml:space="preserve"> exigiu mais tempo de processamento que o CART em todas as máquinas, o que é esperado, já que o </w:t>
      </w:r>
      <w:proofErr w:type="gramStart"/>
      <w:r w:rsidRPr="00373380">
        <w:rPr>
          <w:highlight w:val="lightGray"/>
        </w:rPr>
        <w:t>primeiro treina</w:t>
      </w:r>
      <w:proofErr w:type="gramEnd"/>
      <w:r w:rsidRPr="00373380">
        <w:rPr>
          <w:highlight w:val="lightGray"/>
        </w:rPr>
        <w:t xml:space="preserve"> múltiplas árvores de decisão. Essa diferença reforça a relação entre complexidade do modelo e custo computacional, destacando que escolhas de algoritmos devem considerar o contexto em que serão aplicados.</w:t>
      </w:r>
    </w:p>
    <w:p w14:paraId="07DDD6AB" w14:textId="77777777" w:rsidR="00373380" w:rsidRDefault="00373380" w:rsidP="00373380">
      <w:pPr>
        <w:pStyle w:val="NormalWeb"/>
        <w:jc w:val="both"/>
      </w:pPr>
      <w:r w:rsidRPr="00373380">
        <w:rPr>
          <w:highlight w:val="lightGray"/>
        </w:rPr>
        <w:lastRenderedPageBreak/>
        <w:t xml:space="preserve">Esses achados têm implicações diretas para a pesquisa, pois demonstram que </w:t>
      </w:r>
      <w:r w:rsidRPr="00373380">
        <w:rPr>
          <w:rStyle w:val="Forte"/>
          <w:highlight w:val="lightGray"/>
        </w:rPr>
        <w:t>o desempenho computacional não depende apenas do hardware</w:t>
      </w:r>
      <w:r w:rsidRPr="00373380">
        <w:rPr>
          <w:highlight w:val="lightGray"/>
        </w:rPr>
        <w:t xml:space="preserve">, mas também da configuração e otimização do ambiente de execução. Além disso, confirmam que o modelo desenvolvido é leve e pode ser executado com eficiência em diferentes cenários, inclusive em máquinas com recursos limitados, o que reforça sua aplicabilidade em contextos clínicos. Entretanto, a disparidade de desempenho entre os ambientes evidencia que </w:t>
      </w:r>
      <w:r w:rsidRPr="00373380">
        <w:rPr>
          <w:rStyle w:val="Forte"/>
          <w:highlight w:val="lightGray"/>
        </w:rPr>
        <w:t xml:space="preserve">as desigualdades no acesso a infraestrutura tecnológica no Brasil podem afetar a implementação de soluções baseadas em </w:t>
      </w:r>
      <w:proofErr w:type="gramStart"/>
      <w:r w:rsidRPr="00373380">
        <w:rPr>
          <w:rStyle w:val="Forte"/>
          <w:highlight w:val="lightGray"/>
        </w:rPr>
        <w:t>IA</w:t>
      </w:r>
      <w:r w:rsidRPr="00373380">
        <w:rPr>
          <w:highlight w:val="lightGray"/>
        </w:rPr>
        <w:t>, tornando</w:t>
      </w:r>
      <w:proofErr w:type="gramEnd"/>
      <w:r w:rsidRPr="00373380">
        <w:rPr>
          <w:highlight w:val="lightGray"/>
        </w:rPr>
        <w:t xml:space="preserve"> essencial considerar esses fatores ao planejar sua adoção em unidades de saúde.</w:t>
      </w:r>
    </w:p>
    <w:p w14:paraId="528B1C7C" w14:textId="575BD887" w:rsidR="00373380" w:rsidRDefault="00373380" w:rsidP="00606A4E">
      <w:pPr>
        <w:pStyle w:val="NormalWeb"/>
        <w:jc w:val="both"/>
      </w:pPr>
    </w:p>
    <w:p w14:paraId="798E945F" w14:textId="77777777" w:rsidR="00373380" w:rsidRDefault="00373380" w:rsidP="00606A4E">
      <w:pPr>
        <w:pStyle w:val="NormalWeb"/>
        <w:jc w:val="both"/>
      </w:pPr>
    </w:p>
    <w:p w14:paraId="4E52576A" w14:textId="3B393062" w:rsidR="001E1B9B" w:rsidRPr="00667993" w:rsidRDefault="001E1B9B" w:rsidP="001E1B9B">
      <w:pPr>
        <w:pStyle w:val="Ttulo1"/>
        <w:rPr>
          <w:highlight w:val="yellow"/>
        </w:rPr>
      </w:pPr>
      <w:bookmarkStart w:id="36" w:name="_Toc203431589"/>
      <w:bookmarkStart w:id="37" w:name="_Toc203566828"/>
      <w:r w:rsidRPr="00667993">
        <w:rPr>
          <w:highlight w:val="yellow"/>
        </w:rPr>
        <w:t>DISCUSSÃO</w:t>
      </w:r>
      <w:bookmarkEnd w:id="36"/>
      <w:bookmarkEnd w:id="37"/>
      <w:r w:rsidRPr="00667993">
        <w:rPr>
          <w:highlight w:val="yellow"/>
        </w:rPr>
        <w:t xml:space="preserve"> </w:t>
      </w:r>
    </w:p>
    <w:p w14:paraId="47F04D4E" w14:textId="77777777" w:rsidR="001E1B9B" w:rsidRPr="00667993" w:rsidRDefault="001E1B9B" w:rsidP="001E1B9B">
      <w:pPr>
        <w:spacing w:before="100" w:beforeAutospacing="1" w:after="100" w:afterAutospacing="1" w:line="240" w:lineRule="auto"/>
        <w:jc w:val="left"/>
        <w:rPr>
          <w:rFonts w:eastAsia="Times New Roman" w:cs="Times New Roman"/>
          <w:szCs w:val="24"/>
          <w:highlight w:val="lightGray"/>
          <w:lang w:eastAsia="pt-BR"/>
        </w:rPr>
      </w:pPr>
      <w:r w:rsidRPr="00667993">
        <w:rPr>
          <w:rFonts w:eastAsia="Times New Roman" w:cs="Times New Roman"/>
          <w:b/>
          <w:bCs/>
          <w:szCs w:val="24"/>
          <w:highlight w:val="lightGray"/>
          <w:lang w:eastAsia="pt-BR"/>
        </w:rPr>
        <w:t>Objetivo:</w:t>
      </w:r>
      <w:r w:rsidRPr="00667993">
        <w:rPr>
          <w:rFonts w:eastAsia="Times New Roman" w:cs="Times New Roman"/>
          <w:szCs w:val="24"/>
          <w:highlight w:val="lightGray"/>
          <w:lang w:eastAsia="pt-BR"/>
        </w:rPr>
        <w:t xml:space="preserve"> Interpretar os resultados, compará-los com a literatura e refletir sobre implicações e limitações.</w:t>
      </w:r>
    </w:p>
    <w:p w14:paraId="68D29455" w14:textId="77777777" w:rsidR="001E1B9B" w:rsidRPr="00667993" w:rsidRDefault="001E1B9B" w:rsidP="001E1B9B">
      <w:pPr>
        <w:spacing w:before="100" w:beforeAutospacing="1" w:after="100" w:afterAutospacing="1" w:line="240" w:lineRule="auto"/>
        <w:jc w:val="left"/>
        <w:rPr>
          <w:rFonts w:eastAsia="Times New Roman" w:cs="Times New Roman"/>
          <w:szCs w:val="24"/>
          <w:highlight w:val="lightGray"/>
          <w:lang w:eastAsia="pt-BR"/>
        </w:rPr>
      </w:pPr>
      <w:r w:rsidRPr="00667993">
        <w:rPr>
          <w:rFonts w:eastAsia="Times New Roman" w:cs="Times New Roman"/>
          <w:b/>
          <w:bCs/>
          <w:szCs w:val="24"/>
          <w:highlight w:val="lightGray"/>
          <w:lang w:eastAsia="pt-BR"/>
        </w:rPr>
        <w:t>Deve conter:</w:t>
      </w:r>
    </w:p>
    <w:p w14:paraId="71916967" w14:textId="77777777" w:rsidR="001E1B9B" w:rsidRPr="00667993" w:rsidRDefault="001E1B9B" w:rsidP="001E1B9B">
      <w:pPr>
        <w:numPr>
          <w:ilvl w:val="0"/>
          <w:numId w:val="4"/>
        </w:numPr>
        <w:spacing w:before="100" w:beforeAutospacing="1" w:after="100" w:afterAutospacing="1" w:line="240" w:lineRule="auto"/>
        <w:jc w:val="left"/>
        <w:rPr>
          <w:rFonts w:eastAsia="Times New Roman" w:cs="Times New Roman"/>
          <w:szCs w:val="24"/>
          <w:highlight w:val="lightGray"/>
          <w:lang w:eastAsia="pt-BR"/>
        </w:rPr>
      </w:pPr>
      <w:r w:rsidRPr="00667993">
        <w:rPr>
          <w:rFonts w:eastAsia="Times New Roman" w:cs="Times New Roman"/>
          <w:szCs w:val="24"/>
          <w:highlight w:val="lightGray"/>
          <w:lang w:eastAsia="pt-BR"/>
        </w:rPr>
        <w:t>Análise crítica dos resultados</w:t>
      </w:r>
    </w:p>
    <w:p w14:paraId="72857D2A" w14:textId="77777777" w:rsidR="001E1B9B" w:rsidRPr="00667993" w:rsidRDefault="001E1B9B" w:rsidP="001E1B9B">
      <w:pPr>
        <w:numPr>
          <w:ilvl w:val="0"/>
          <w:numId w:val="4"/>
        </w:numPr>
        <w:spacing w:before="100" w:beforeAutospacing="1" w:after="100" w:afterAutospacing="1" w:line="240" w:lineRule="auto"/>
        <w:jc w:val="left"/>
        <w:rPr>
          <w:rFonts w:eastAsia="Times New Roman" w:cs="Times New Roman"/>
          <w:szCs w:val="24"/>
          <w:highlight w:val="lightGray"/>
          <w:lang w:eastAsia="pt-BR"/>
        </w:rPr>
      </w:pPr>
      <w:r w:rsidRPr="00667993">
        <w:rPr>
          <w:rFonts w:eastAsia="Times New Roman" w:cs="Times New Roman"/>
          <w:szCs w:val="24"/>
          <w:highlight w:val="lightGray"/>
          <w:lang w:eastAsia="pt-BR"/>
        </w:rPr>
        <w:t>Comparação com trabalhos da revisão bibliográfica</w:t>
      </w:r>
    </w:p>
    <w:p w14:paraId="061FB211" w14:textId="77777777" w:rsidR="001E1B9B" w:rsidRPr="00667993" w:rsidRDefault="001E1B9B" w:rsidP="001E1B9B">
      <w:pPr>
        <w:numPr>
          <w:ilvl w:val="0"/>
          <w:numId w:val="4"/>
        </w:numPr>
        <w:spacing w:before="100" w:beforeAutospacing="1" w:after="100" w:afterAutospacing="1" w:line="240" w:lineRule="auto"/>
        <w:jc w:val="left"/>
        <w:rPr>
          <w:rFonts w:eastAsia="Times New Roman" w:cs="Times New Roman"/>
          <w:szCs w:val="24"/>
          <w:highlight w:val="lightGray"/>
          <w:lang w:eastAsia="pt-BR"/>
        </w:rPr>
      </w:pPr>
      <w:r w:rsidRPr="00667993">
        <w:rPr>
          <w:rFonts w:eastAsia="Times New Roman" w:cs="Times New Roman"/>
          <w:szCs w:val="24"/>
          <w:highlight w:val="lightGray"/>
          <w:lang w:eastAsia="pt-BR"/>
        </w:rPr>
        <w:t>Interpretação das variáveis mais relevantes (feature importance)</w:t>
      </w:r>
    </w:p>
    <w:p w14:paraId="08FEE8C2" w14:textId="77777777" w:rsidR="001E1B9B" w:rsidRPr="00667993" w:rsidRDefault="001E1B9B" w:rsidP="001E1B9B">
      <w:pPr>
        <w:numPr>
          <w:ilvl w:val="0"/>
          <w:numId w:val="4"/>
        </w:numPr>
        <w:spacing w:before="100" w:beforeAutospacing="1" w:after="100" w:afterAutospacing="1" w:line="240" w:lineRule="auto"/>
        <w:jc w:val="left"/>
        <w:rPr>
          <w:rFonts w:eastAsia="Times New Roman" w:cs="Times New Roman"/>
          <w:szCs w:val="24"/>
          <w:highlight w:val="lightGray"/>
          <w:lang w:eastAsia="pt-BR"/>
        </w:rPr>
      </w:pPr>
      <w:r w:rsidRPr="00667993">
        <w:rPr>
          <w:rFonts w:eastAsia="Times New Roman" w:cs="Times New Roman"/>
          <w:szCs w:val="24"/>
          <w:highlight w:val="lightGray"/>
          <w:lang w:eastAsia="pt-BR"/>
        </w:rPr>
        <w:t>Discussão sobre limitações (ex: qualidade dos dados, falta de variáveis clínicas detalhadas, etc.)</w:t>
      </w:r>
    </w:p>
    <w:p w14:paraId="3633FEE5" w14:textId="5F384D93" w:rsidR="001E1B9B" w:rsidRDefault="001E1B9B" w:rsidP="001E1B9B">
      <w:pPr>
        <w:numPr>
          <w:ilvl w:val="0"/>
          <w:numId w:val="4"/>
        </w:numPr>
        <w:spacing w:before="100" w:beforeAutospacing="1" w:after="100" w:afterAutospacing="1" w:line="240" w:lineRule="auto"/>
        <w:jc w:val="left"/>
        <w:rPr>
          <w:rFonts w:eastAsia="Times New Roman" w:cs="Times New Roman"/>
          <w:szCs w:val="24"/>
          <w:highlight w:val="lightGray"/>
          <w:lang w:eastAsia="pt-BR"/>
        </w:rPr>
      </w:pPr>
      <w:r w:rsidRPr="00667993">
        <w:rPr>
          <w:rFonts w:eastAsia="Times New Roman" w:cs="Times New Roman"/>
          <w:szCs w:val="24"/>
          <w:highlight w:val="lightGray"/>
          <w:lang w:eastAsia="pt-BR"/>
        </w:rPr>
        <w:t>Potenciais melhorias e sugestões para trabalhos futuros</w:t>
      </w:r>
    </w:p>
    <w:p w14:paraId="0E04FB5D" w14:textId="61A26882" w:rsidR="00BD78D5" w:rsidRDefault="00BD78D5" w:rsidP="00BD78D5">
      <w:pPr>
        <w:spacing w:before="100" w:beforeAutospacing="1" w:after="100" w:afterAutospacing="1" w:line="240" w:lineRule="auto"/>
        <w:jc w:val="left"/>
        <w:rPr>
          <w:rFonts w:eastAsia="Times New Roman" w:cs="Times New Roman"/>
          <w:szCs w:val="24"/>
          <w:highlight w:val="lightGray"/>
          <w:lang w:eastAsia="pt-BR"/>
        </w:rPr>
      </w:pPr>
    </w:p>
    <w:p w14:paraId="3575B272" w14:textId="77777777" w:rsidR="00BD78D5" w:rsidRPr="00BD78D5" w:rsidRDefault="00BD78D5" w:rsidP="00BD78D5">
      <w:pPr>
        <w:numPr>
          <w:ilvl w:val="0"/>
          <w:numId w:val="38"/>
        </w:numPr>
        <w:spacing w:before="100" w:beforeAutospacing="1" w:after="100" w:afterAutospacing="1" w:line="240" w:lineRule="auto"/>
        <w:jc w:val="left"/>
        <w:rPr>
          <w:rFonts w:eastAsia="Times New Roman" w:cs="Times New Roman"/>
          <w:szCs w:val="24"/>
          <w:lang w:eastAsia="pt-BR"/>
        </w:rPr>
      </w:pPr>
      <w:r w:rsidRPr="00BD78D5">
        <w:rPr>
          <w:rFonts w:eastAsia="Times New Roman" w:cs="Times New Roman"/>
          <w:szCs w:val="24"/>
          <w:lang w:eastAsia="pt-BR"/>
        </w:rPr>
        <w:t>Qual máquina foi mais eficiente na execução do notebook?</w:t>
      </w:r>
    </w:p>
    <w:p w14:paraId="7F4B8BB0" w14:textId="77777777" w:rsidR="00BD78D5" w:rsidRPr="00BD78D5" w:rsidRDefault="00BD78D5" w:rsidP="00BD78D5">
      <w:pPr>
        <w:numPr>
          <w:ilvl w:val="0"/>
          <w:numId w:val="38"/>
        </w:numPr>
        <w:spacing w:before="100" w:beforeAutospacing="1" w:after="100" w:afterAutospacing="1" w:line="240" w:lineRule="auto"/>
        <w:jc w:val="left"/>
        <w:rPr>
          <w:rFonts w:eastAsia="Times New Roman" w:cs="Times New Roman"/>
          <w:szCs w:val="24"/>
          <w:lang w:eastAsia="pt-BR"/>
        </w:rPr>
      </w:pPr>
      <w:r w:rsidRPr="00BD78D5">
        <w:rPr>
          <w:rFonts w:eastAsia="Times New Roman" w:cs="Times New Roman"/>
          <w:szCs w:val="24"/>
          <w:lang w:eastAsia="pt-BR"/>
        </w:rPr>
        <w:t>O desempenho dos modelos foi afetado pela máquina?</w:t>
      </w:r>
    </w:p>
    <w:p w14:paraId="103ADBB2" w14:textId="77777777" w:rsidR="00BD78D5" w:rsidRPr="00BD78D5" w:rsidRDefault="00BD78D5" w:rsidP="00BD78D5">
      <w:pPr>
        <w:numPr>
          <w:ilvl w:val="0"/>
          <w:numId w:val="38"/>
        </w:numPr>
        <w:spacing w:before="100" w:beforeAutospacing="1" w:after="100" w:afterAutospacing="1" w:line="240" w:lineRule="auto"/>
        <w:jc w:val="left"/>
        <w:rPr>
          <w:rFonts w:eastAsia="Times New Roman" w:cs="Times New Roman"/>
          <w:szCs w:val="24"/>
          <w:lang w:eastAsia="pt-BR"/>
        </w:rPr>
      </w:pPr>
      <w:r w:rsidRPr="00BD78D5">
        <w:rPr>
          <w:rFonts w:eastAsia="Times New Roman" w:cs="Times New Roman"/>
          <w:szCs w:val="24"/>
          <w:lang w:eastAsia="pt-BR"/>
        </w:rPr>
        <w:t>Qual modelo preditivo teve melhor desempenho e por quê?</w:t>
      </w:r>
    </w:p>
    <w:p w14:paraId="3D0AFFC6" w14:textId="77777777" w:rsidR="00BD78D5" w:rsidRPr="00BD78D5" w:rsidRDefault="00BD78D5" w:rsidP="00BD78D5">
      <w:pPr>
        <w:numPr>
          <w:ilvl w:val="0"/>
          <w:numId w:val="38"/>
        </w:numPr>
        <w:spacing w:before="100" w:beforeAutospacing="1" w:after="100" w:afterAutospacing="1" w:line="240" w:lineRule="auto"/>
        <w:jc w:val="left"/>
        <w:rPr>
          <w:rFonts w:eastAsia="Times New Roman" w:cs="Times New Roman"/>
          <w:szCs w:val="24"/>
          <w:lang w:eastAsia="pt-BR"/>
        </w:rPr>
      </w:pPr>
      <w:r w:rsidRPr="00BD78D5">
        <w:rPr>
          <w:rFonts w:eastAsia="Times New Roman" w:cs="Times New Roman"/>
          <w:szCs w:val="24"/>
          <w:lang w:eastAsia="pt-BR"/>
        </w:rPr>
        <w:t>Há trade-offs entre acurácia e interpretabilidade?</w:t>
      </w:r>
    </w:p>
    <w:p w14:paraId="6A032D0A" w14:textId="77777777" w:rsidR="00BD78D5" w:rsidRPr="00BD78D5" w:rsidRDefault="00BD78D5" w:rsidP="00BD78D5">
      <w:pPr>
        <w:numPr>
          <w:ilvl w:val="0"/>
          <w:numId w:val="38"/>
        </w:numPr>
        <w:spacing w:before="100" w:beforeAutospacing="1" w:after="100" w:afterAutospacing="1" w:line="240" w:lineRule="auto"/>
        <w:jc w:val="left"/>
        <w:rPr>
          <w:rFonts w:eastAsia="Times New Roman" w:cs="Times New Roman"/>
          <w:szCs w:val="24"/>
          <w:lang w:eastAsia="pt-BR"/>
        </w:rPr>
      </w:pPr>
      <w:r w:rsidRPr="00BD78D5">
        <w:rPr>
          <w:rFonts w:eastAsia="Times New Roman" w:cs="Times New Roman"/>
          <w:szCs w:val="24"/>
          <w:lang w:eastAsia="pt-BR"/>
        </w:rPr>
        <w:t xml:space="preserve">Limitações no ambiente de execução e sugestões para análises futuras. </w:t>
      </w:r>
    </w:p>
    <w:p w14:paraId="16E3B7DF" w14:textId="77777777" w:rsidR="00BD78D5" w:rsidRPr="00BD78D5" w:rsidRDefault="00BD78D5" w:rsidP="00BD78D5">
      <w:pPr>
        <w:numPr>
          <w:ilvl w:val="1"/>
          <w:numId w:val="38"/>
        </w:numPr>
        <w:spacing w:before="100" w:beforeAutospacing="1" w:after="100" w:afterAutospacing="1" w:line="240" w:lineRule="auto"/>
        <w:jc w:val="left"/>
        <w:rPr>
          <w:rFonts w:eastAsia="Times New Roman" w:cs="Times New Roman"/>
          <w:szCs w:val="24"/>
          <w:lang w:eastAsia="pt-BR"/>
        </w:rPr>
      </w:pPr>
      <w:r w:rsidRPr="00BD78D5">
        <w:rPr>
          <w:rFonts w:eastAsia="Times New Roman" w:cs="Times New Roman"/>
          <w:szCs w:val="24"/>
          <w:lang w:eastAsia="pt-BR"/>
        </w:rPr>
        <w:t>O RF teve melhor desempenho preditivo, especialmente no recall da classe minoritária (óbito), o que é crucial em saúde pública.</w:t>
      </w:r>
    </w:p>
    <w:p w14:paraId="39119451" w14:textId="77777777" w:rsidR="00BD78D5" w:rsidRPr="00BD78D5" w:rsidRDefault="00BD78D5" w:rsidP="00BD78D5">
      <w:pPr>
        <w:numPr>
          <w:ilvl w:val="1"/>
          <w:numId w:val="38"/>
        </w:numPr>
        <w:spacing w:before="100" w:beforeAutospacing="1" w:after="100" w:afterAutospacing="1" w:line="240" w:lineRule="auto"/>
        <w:jc w:val="left"/>
        <w:rPr>
          <w:rFonts w:eastAsia="Times New Roman" w:cs="Times New Roman"/>
          <w:szCs w:val="24"/>
          <w:lang w:eastAsia="pt-BR"/>
        </w:rPr>
      </w:pPr>
      <w:r w:rsidRPr="00BD78D5">
        <w:rPr>
          <w:rFonts w:eastAsia="Times New Roman" w:cs="Times New Roman"/>
          <w:szCs w:val="24"/>
          <w:lang w:eastAsia="pt-BR"/>
        </w:rPr>
        <w:t>O CART oferece maior interpretabilidade e é computacionalmente mais leve.</w:t>
      </w:r>
    </w:p>
    <w:p w14:paraId="7273CB01" w14:textId="77777777" w:rsidR="00BD78D5" w:rsidRPr="00BD78D5" w:rsidRDefault="00BD78D5" w:rsidP="00BD78D5">
      <w:pPr>
        <w:numPr>
          <w:ilvl w:val="1"/>
          <w:numId w:val="38"/>
        </w:numPr>
        <w:spacing w:before="100" w:beforeAutospacing="1" w:after="100" w:afterAutospacing="1" w:line="240" w:lineRule="auto"/>
        <w:jc w:val="left"/>
        <w:rPr>
          <w:rFonts w:eastAsia="Times New Roman" w:cs="Times New Roman"/>
          <w:szCs w:val="24"/>
          <w:lang w:eastAsia="pt-BR"/>
        </w:rPr>
      </w:pPr>
      <w:r w:rsidRPr="00BD78D5">
        <w:rPr>
          <w:rFonts w:eastAsia="Times New Roman" w:cs="Times New Roman"/>
          <w:szCs w:val="24"/>
          <w:lang w:eastAsia="pt-BR"/>
        </w:rPr>
        <w:t xml:space="preserve">Em ambientes clínicos com restrição de hardware, ambos os modelos </w:t>
      </w:r>
      <w:proofErr w:type="gramStart"/>
      <w:r w:rsidRPr="00BD78D5">
        <w:rPr>
          <w:rFonts w:eastAsia="Times New Roman" w:cs="Times New Roman"/>
          <w:szCs w:val="24"/>
          <w:lang w:eastAsia="pt-BR"/>
        </w:rPr>
        <w:t>mostraram-se</w:t>
      </w:r>
      <w:proofErr w:type="gramEnd"/>
      <w:r w:rsidRPr="00BD78D5">
        <w:rPr>
          <w:rFonts w:eastAsia="Times New Roman" w:cs="Times New Roman"/>
          <w:szCs w:val="24"/>
          <w:lang w:eastAsia="pt-BR"/>
        </w:rPr>
        <w:t xml:space="preserve"> viáveis, com tempo de execução inferior a 2 minutos.</w:t>
      </w:r>
    </w:p>
    <w:p w14:paraId="5F3FCE90" w14:textId="77777777" w:rsidR="00BD78D5" w:rsidRPr="00BD78D5" w:rsidRDefault="00BD78D5" w:rsidP="00BD78D5">
      <w:pPr>
        <w:numPr>
          <w:ilvl w:val="1"/>
          <w:numId w:val="38"/>
        </w:numPr>
        <w:spacing w:before="100" w:beforeAutospacing="1" w:after="100" w:afterAutospacing="1" w:line="240" w:lineRule="auto"/>
        <w:jc w:val="left"/>
        <w:rPr>
          <w:rFonts w:eastAsia="Times New Roman" w:cs="Times New Roman"/>
          <w:szCs w:val="24"/>
          <w:lang w:eastAsia="pt-BR"/>
        </w:rPr>
      </w:pPr>
      <w:r w:rsidRPr="00BD78D5">
        <w:rPr>
          <w:rFonts w:eastAsia="Times New Roman" w:cs="Times New Roman"/>
          <w:szCs w:val="24"/>
          <w:lang w:eastAsia="pt-BR"/>
        </w:rPr>
        <w:t>A escolha entre CART e RF pode ser guiada pela necessidade de interpretação versus performance.</w:t>
      </w:r>
    </w:p>
    <w:p w14:paraId="2E902648" w14:textId="77777777" w:rsidR="00BD78D5" w:rsidRPr="00667993" w:rsidRDefault="00BD78D5" w:rsidP="00BD78D5">
      <w:pPr>
        <w:spacing w:before="100" w:beforeAutospacing="1" w:after="100" w:afterAutospacing="1" w:line="240" w:lineRule="auto"/>
        <w:jc w:val="left"/>
        <w:rPr>
          <w:rFonts w:eastAsia="Times New Roman" w:cs="Times New Roman"/>
          <w:szCs w:val="24"/>
          <w:highlight w:val="lightGray"/>
          <w:lang w:eastAsia="pt-BR"/>
        </w:rPr>
      </w:pPr>
    </w:p>
    <w:p w14:paraId="0EFBB0A9" w14:textId="651ECCE5" w:rsidR="001E1B9B" w:rsidRDefault="001E1B9B">
      <w:pPr>
        <w:spacing w:after="160" w:line="259" w:lineRule="auto"/>
        <w:jc w:val="left"/>
      </w:pPr>
      <w:r>
        <w:br w:type="page"/>
      </w:r>
    </w:p>
    <w:p w14:paraId="53035C91" w14:textId="77777777" w:rsidR="001E1B9B" w:rsidRPr="00D520F1" w:rsidRDefault="001E1B9B" w:rsidP="001E1B9B">
      <w:pPr>
        <w:pStyle w:val="Ttulo1"/>
        <w:rPr>
          <w:highlight w:val="yellow"/>
        </w:rPr>
      </w:pPr>
      <w:bookmarkStart w:id="38" w:name="_Toc203431590"/>
      <w:bookmarkStart w:id="39" w:name="_Toc203566829"/>
      <w:r w:rsidRPr="00D520F1">
        <w:rPr>
          <w:highlight w:val="yellow"/>
        </w:rPr>
        <w:lastRenderedPageBreak/>
        <w:t>CONCLUSÃO</w:t>
      </w:r>
      <w:bookmarkEnd w:id="38"/>
      <w:bookmarkEnd w:id="39"/>
    </w:p>
    <w:p w14:paraId="43030815" w14:textId="77777777" w:rsidR="001E1B9B" w:rsidRPr="00D520F1" w:rsidRDefault="001E1B9B" w:rsidP="001E1B9B">
      <w:pPr>
        <w:spacing w:before="100" w:beforeAutospacing="1" w:after="100" w:afterAutospacing="1" w:line="240" w:lineRule="auto"/>
        <w:jc w:val="left"/>
        <w:rPr>
          <w:rFonts w:eastAsia="Times New Roman" w:cs="Times New Roman"/>
          <w:szCs w:val="24"/>
          <w:highlight w:val="lightGray"/>
          <w:lang w:eastAsia="pt-BR"/>
        </w:rPr>
      </w:pPr>
      <w:r w:rsidRPr="00D520F1">
        <w:rPr>
          <w:rFonts w:eastAsia="Times New Roman" w:cs="Times New Roman"/>
          <w:szCs w:val="24"/>
          <w:highlight w:val="lightGray"/>
          <w:lang w:eastAsia="pt-BR"/>
        </w:rPr>
        <w:t>Objetivo: Retomar os objetivos e apresentar os principais achados do trabalho.</w:t>
      </w:r>
    </w:p>
    <w:p w14:paraId="6659EC90" w14:textId="77777777" w:rsidR="001E1B9B" w:rsidRPr="00D520F1" w:rsidRDefault="001E1B9B" w:rsidP="001E1B9B">
      <w:pPr>
        <w:spacing w:before="100" w:beforeAutospacing="1" w:after="100" w:afterAutospacing="1" w:line="240" w:lineRule="auto"/>
        <w:jc w:val="left"/>
        <w:rPr>
          <w:rFonts w:eastAsia="Times New Roman" w:cs="Times New Roman"/>
          <w:szCs w:val="24"/>
          <w:highlight w:val="lightGray"/>
          <w:lang w:eastAsia="pt-BR"/>
        </w:rPr>
      </w:pPr>
      <w:r w:rsidRPr="00D520F1">
        <w:rPr>
          <w:rFonts w:eastAsia="Times New Roman" w:cs="Times New Roman"/>
          <w:szCs w:val="24"/>
          <w:highlight w:val="lightGray"/>
          <w:lang w:eastAsia="pt-BR"/>
        </w:rPr>
        <w:t>Deve conter:</w:t>
      </w:r>
    </w:p>
    <w:p w14:paraId="22D52F79" w14:textId="77777777" w:rsidR="001E1B9B" w:rsidRPr="00D520F1" w:rsidRDefault="001E1B9B" w:rsidP="001E1B9B">
      <w:pPr>
        <w:numPr>
          <w:ilvl w:val="0"/>
          <w:numId w:val="5"/>
        </w:numPr>
        <w:spacing w:before="100" w:beforeAutospacing="1" w:after="100" w:afterAutospacing="1" w:line="240" w:lineRule="auto"/>
        <w:jc w:val="left"/>
        <w:rPr>
          <w:rFonts w:eastAsia="Times New Roman" w:cs="Times New Roman"/>
          <w:szCs w:val="24"/>
          <w:highlight w:val="lightGray"/>
          <w:lang w:eastAsia="pt-BR"/>
        </w:rPr>
      </w:pPr>
      <w:r w:rsidRPr="00D520F1">
        <w:rPr>
          <w:rFonts w:eastAsia="Times New Roman" w:cs="Times New Roman"/>
          <w:szCs w:val="24"/>
          <w:highlight w:val="lightGray"/>
          <w:lang w:eastAsia="pt-BR"/>
        </w:rPr>
        <w:t>Retomada dos objetivos e se foram alcançados</w:t>
      </w:r>
    </w:p>
    <w:p w14:paraId="678B02A8" w14:textId="77777777" w:rsidR="001E1B9B" w:rsidRPr="00D520F1" w:rsidRDefault="001E1B9B" w:rsidP="001E1B9B">
      <w:pPr>
        <w:numPr>
          <w:ilvl w:val="0"/>
          <w:numId w:val="5"/>
        </w:numPr>
        <w:spacing w:before="100" w:beforeAutospacing="1" w:after="100" w:afterAutospacing="1" w:line="240" w:lineRule="auto"/>
        <w:jc w:val="left"/>
        <w:rPr>
          <w:rFonts w:eastAsia="Times New Roman" w:cs="Times New Roman"/>
          <w:szCs w:val="24"/>
          <w:highlight w:val="lightGray"/>
          <w:lang w:eastAsia="pt-BR"/>
        </w:rPr>
      </w:pPr>
      <w:r w:rsidRPr="00D520F1">
        <w:rPr>
          <w:rFonts w:eastAsia="Times New Roman" w:cs="Times New Roman"/>
          <w:szCs w:val="24"/>
          <w:highlight w:val="lightGray"/>
          <w:lang w:eastAsia="pt-BR"/>
        </w:rPr>
        <w:t>Principais conclusões do estudo</w:t>
      </w:r>
    </w:p>
    <w:p w14:paraId="5AF1CEBB" w14:textId="77777777" w:rsidR="001E1B9B" w:rsidRPr="00D520F1" w:rsidRDefault="001E1B9B" w:rsidP="001E1B9B">
      <w:pPr>
        <w:numPr>
          <w:ilvl w:val="0"/>
          <w:numId w:val="5"/>
        </w:numPr>
        <w:spacing w:before="100" w:beforeAutospacing="1" w:after="100" w:afterAutospacing="1" w:line="240" w:lineRule="auto"/>
        <w:jc w:val="left"/>
        <w:rPr>
          <w:rFonts w:eastAsia="Times New Roman" w:cs="Times New Roman"/>
          <w:szCs w:val="24"/>
          <w:highlight w:val="lightGray"/>
          <w:lang w:eastAsia="pt-BR"/>
        </w:rPr>
      </w:pPr>
      <w:r w:rsidRPr="00D520F1">
        <w:rPr>
          <w:rFonts w:eastAsia="Times New Roman" w:cs="Times New Roman"/>
          <w:szCs w:val="24"/>
          <w:highlight w:val="lightGray"/>
          <w:lang w:eastAsia="pt-BR"/>
        </w:rPr>
        <w:t>Contribuições do trabalho (teóricas, práticas, metodológicas)</w:t>
      </w:r>
    </w:p>
    <w:p w14:paraId="0994C4C3" w14:textId="6981FF72" w:rsidR="001E1B9B" w:rsidRDefault="001E1B9B" w:rsidP="001E1B9B">
      <w:pPr>
        <w:numPr>
          <w:ilvl w:val="0"/>
          <w:numId w:val="5"/>
        </w:numPr>
        <w:spacing w:before="100" w:beforeAutospacing="1" w:after="100" w:afterAutospacing="1" w:line="240" w:lineRule="auto"/>
        <w:jc w:val="left"/>
        <w:rPr>
          <w:rFonts w:eastAsia="Times New Roman" w:cs="Times New Roman"/>
          <w:szCs w:val="24"/>
          <w:highlight w:val="lightGray"/>
          <w:lang w:eastAsia="pt-BR"/>
        </w:rPr>
      </w:pPr>
      <w:r w:rsidRPr="00D520F1">
        <w:rPr>
          <w:rFonts w:eastAsia="Times New Roman" w:cs="Times New Roman"/>
          <w:szCs w:val="24"/>
          <w:highlight w:val="lightGray"/>
          <w:lang w:eastAsia="pt-BR"/>
        </w:rPr>
        <w:t>Sugestões de continuidade (ex: aplicar SHAP, testar deep learning, expandir base de dados)</w:t>
      </w:r>
    </w:p>
    <w:p w14:paraId="3B31B2C6" w14:textId="77777777" w:rsidR="00BD78D5" w:rsidRDefault="00BD78D5" w:rsidP="00BD78D5">
      <w:pPr>
        <w:spacing w:before="100" w:beforeAutospacing="1" w:after="100" w:afterAutospacing="1" w:line="240" w:lineRule="auto"/>
        <w:jc w:val="left"/>
        <w:rPr>
          <w:rFonts w:eastAsia="Times New Roman" w:cs="Times New Roman"/>
          <w:szCs w:val="24"/>
          <w:highlight w:val="lightGray"/>
          <w:lang w:eastAsia="pt-BR"/>
        </w:rPr>
      </w:pPr>
    </w:p>
    <w:p w14:paraId="0C3206B1" w14:textId="77777777" w:rsidR="00BD78D5" w:rsidRPr="00BD78D5" w:rsidRDefault="00BD78D5" w:rsidP="00BD78D5">
      <w:pPr>
        <w:numPr>
          <w:ilvl w:val="0"/>
          <w:numId w:val="5"/>
        </w:numPr>
        <w:spacing w:before="100" w:beforeAutospacing="1" w:after="100" w:afterAutospacing="1" w:line="240" w:lineRule="auto"/>
        <w:jc w:val="left"/>
        <w:rPr>
          <w:rFonts w:eastAsia="Times New Roman" w:cs="Times New Roman"/>
          <w:szCs w:val="24"/>
          <w:lang w:eastAsia="pt-BR"/>
        </w:rPr>
      </w:pPr>
      <w:r w:rsidRPr="00BD78D5">
        <w:rPr>
          <w:rFonts w:eastAsia="Times New Roman" w:cs="Times New Roman"/>
          <w:szCs w:val="24"/>
          <w:lang w:eastAsia="pt-BR"/>
        </w:rPr>
        <w:t>Retomada dos objetivos.</w:t>
      </w:r>
    </w:p>
    <w:p w14:paraId="76376E5E" w14:textId="77777777" w:rsidR="00BD78D5" w:rsidRPr="00BD78D5" w:rsidRDefault="00BD78D5" w:rsidP="00BD78D5">
      <w:pPr>
        <w:numPr>
          <w:ilvl w:val="0"/>
          <w:numId w:val="5"/>
        </w:numPr>
        <w:spacing w:before="100" w:beforeAutospacing="1" w:after="100" w:afterAutospacing="1" w:line="240" w:lineRule="auto"/>
        <w:jc w:val="left"/>
        <w:rPr>
          <w:rFonts w:eastAsia="Times New Roman" w:cs="Times New Roman"/>
          <w:szCs w:val="24"/>
          <w:lang w:eastAsia="pt-BR"/>
        </w:rPr>
      </w:pPr>
      <w:r w:rsidRPr="00BD78D5">
        <w:rPr>
          <w:rFonts w:eastAsia="Times New Roman" w:cs="Times New Roman"/>
          <w:szCs w:val="24"/>
          <w:lang w:eastAsia="pt-BR"/>
        </w:rPr>
        <w:t>Real_collab se mostrou (mais/menos) eficiente em máquina X.</w:t>
      </w:r>
    </w:p>
    <w:p w14:paraId="47920396" w14:textId="77777777" w:rsidR="00BD78D5" w:rsidRPr="00BD78D5" w:rsidRDefault="00BD78D5" w:rsidP="00BD78D5">
      <w:pPr>
        <w:numPr>
          <w:ilvl w:val="0"/>
          <w:numId w:val="5"/>
        </w:numPr>
        <w:spacing w:before="100" w:beforeAutospacing="1" w:after="100" w:afterAutospacing="1" w:line="240" w:lineRule="auto"/>
        <w:jc w:val="left"/>
        <w:rPr>
          <w:rFonts w:eastAsia="Times New Roman" w:cs="Times New Roman"/>
          <w:szCs w:val="24"/>
          <w:lang w:eastAsia="pt-BR"/>
        </w:rPr>
      </w:pPr>
      <w:r w:rsidRPr="00BD78D5">
        <w:rPr>
          <w:rFonts w:eastAsia="Times New Roman" w:cs="Times New Roman"/>
          <w:szCs w:val="24"/>
          <w:lang w:eastAsia="pt-BR"/>
        </w:rPr>
        <w:t>Random Forest se destacou em métricas preditivas, enquanto CART apresentou melhor interpretabilidade.</w:t>
      </w:r>
    </w:p>
    <w:p w14:paraId="47A059A6" w14:textId="77777777" w:rsidR="00BD78D5" w:rsidRPr="00BD78D5" w:rsidRDefault="00BD78D5" w:rsidP="00BD78D5">
      <w:pPr>
        <w:numPr>
          <w:ilvl w:val="0"/>
          <w:numId w:val="5"/>
        </w:numPr>
        <w:spacing w:before="100" w:beforeAutospacing="1" w:after="100" w:afterAutospacing="1" w:line="240" w:lineRule="auto"/>
        <w:jc w:val="left"/>
        <w:rPr>
          <w:rFonts w:eastAsia="Times New Roman" w:cs="Times New Roman"/>
          <w:szCs w:val="24"/>
          <w:lang w:eastAsia="pt-BR"/>
        </w:rPr>
      </w:pPr>
      <w:r w:rsidRPr="00BD78D5">
        <w:rPr>
          <w:rFonts w:eastAsia="Times New Roman" w:cs="Times New Roman"/>
          <w:b/>
          <w:bCs/>
          <w:szCs w:val="24"/>
          <w:lang w:eastAsia="pt-BR"/>
        </w:rPr>
        <w:t>eficiência computacional</w:t>
      </w:r>
    </w:p>
    <w:p w14:paraId="6D9C0C12" w14:textId="77777777" w:rsidR="00BD78D5" w:rsidRPr="00BD78D5" w:rsidRDefault="00BD78D5" w:rsidP="00BD78D5">
      <w:pPr>
        <w:numPr>
          <w:ilvl w:val="0"/>
          <w:numId w:val="5"/>
        </w:numPr>
        <w:spacing w:before="100" w:beforeAutospacing="1" w:after="100" w:afterAutospacing="1" w:line="240" w:lineRule="auto"/>
        <w:jc w:val="left"/>
        <w:rPr>
          <w:rFonts w:eastAsia="Times New Roman" w:cs="Times New Roman"/>
          <w:szCs w:val="24"/>
          <w:lang w:eastAsia="pt-BR"/>
        </w:rPr>
      </w:pPr>
      <w:r w:rsidRPr="00BD78D5">
        <w:rPr>
          <w:rFonts w:eastAsia="Times New Roman" w:cs="Times New Roman"/>
          <w:szCs w:val="24"/>
          <w:lang w:eastAsia="pt-BR"/>
        </w:rPr>
        <w:t xml:space="preserve">Possibilidades de uso prático e recomendações futuras. </w:t>
      </w:r>
    </w:p>
    <w:p w14:paraId="1687F56B" w14:textId="77777777" w:rsidR="00BD78D5" w:rsidRPr="00BD78D5" w:rsidRDefault="00BD78D5" w:rsidP="00BD78D5">
      <w:pPr>
        <w:numPr>
          <w:ilvl w:val="1"/>
          <w:numId w:val="5"/>
        </w:numPr>
        <w:spacing w:before="100" w:beforeAutospacing="1" w:after="100" w:afterAutospacing="1" w:line="240" w:lineRule="auto"/>
        <w:jc w:val="left"/>
        <w:rPr>
          <w:rFonts w:eastAsia="Times New Roman" w:cs="Times New Roman"/>
          <w:szCs w:val="24"/>
          <w:lang w:eastAsia="pt-BR"/>
        </w:rPr>
      </w:pPr>
      <w:r w:rsidRPr="00BD78D5">
        <w:rPr>
          <w:rFonts w:eastAsia="Times New Roman" w:cs="Times New Roman"/>
          <w:szCs w:val="24"/>
          <w:lang w:eastAsia="pt-BR"/>
        </w:rPr>
        <w:t>Ambos os modelos são eficazes na predição de desfechos clínicos em SRAG.</w:t>
      </w:r>
    </w:p>
    <w:p w14:paraId="78DECC7B" w14:textId="77777777" w:rsidR="00BD78D5" w:rsidRPr="00BD78D5" w:rsidRDefault="00BD78D5" w:rsidP="00BD78D5">
      <w:pPr>
        <w:numPr>
          <w:ilvl w:val="1"/>
          <w:numId w:val="5"/>
        </w:numPr>
        <w:spacing w:before="100" w:beforeAutospacing="1" w:after="100" w:afterAutospacing="1" w:line="240" w:lineRule="auto"/>
        <w:jc w:val="left"/>
        <w:rPr>
          <w:rFonts w:eastAsia="Times New Roman" w:cs="Times New Roman"/>
          <w:szCs w:val="24"/>
          <w:lang w:eastAsia="pt-BR"/>
        </w:rPr>
      </w:pPr>
      <w:r w:rsidRPr="00BD78D5">
        <w:rPr>
          <w:rFonts w:eastAsia="Times New Roman" w:cs="Times New Roman"/>
          <w:szCs w:val="24"/>
          <w:lang w:eastAsia="pt-BR"/>
        </w:rPr>
        <w:t>Random Forest é mais robusto em desempenho, mas o CART pode ser preferido onde simplicidade e agilidade são exigidas.</w:t>
      </w:r>
    </w:p>
    <w:p w14:paraId="165776E2" w14:textId="77777777" w:rsidR="00BD78D5" w:rsidRPr="00BD78D5" w:rsidRDefault="00BD78D5" w:rsidP="00BD78D5">
      <w:pPr>
        <w:numPr>
          <w:ilvl w:val="1"/>
          <w:numId w:val="5"/>
        </w:numPr>
        <w:spacing w:before="100" w:beforeAutospacing="1" w:after="100" w:afterAutospacing="1" w:line="240" w:lineRule="auto"/>
        <w:jc w:val="left"/>
        <w:rPr>
          <w:rFonts w:eastAsia="Times New Roman" w:cs="Times New Roman"/>
          <w:szCs w:val="24"/>
          <w:lang w:eastAsia="pt-BR"/>
        </w:rPr>
      </w:pPr>
      <w:r w:rsidRPr="00BD78D5">
        <w:rPr>
          <w:rFonts w:eastAsia="Times New Roman" w:cs="Times New Roman"/>
          <w:szCs w:val="24"/>
          <w:lang w:eastAsia="pt-BR"/>
        </w:rPr>
        <w:t>O estudo evidencia que a configuração do ambiente computacional impacta significativamente o desempenho, sendo um fator relevante para futuras implementações práticas no SUS ou em unidades hospitalares de baixa infraestrutura.</w:t>
      </w:r>
    </w:p>
    <w:p w14:paraId="40B16BDC" w14:textId="77777777" w:rsidR="00BD78D5" w:rsidRPr="00D520F1" w:rsidRDefault="00BD78D5" w:rsidP="00BD78D5">
      <w:pPr>
        <w:spacing w:before="100" w:beforeAutospacing="1" w:after="100" w:afterAutospacing="1" w:line="240" w:lineRule="auto"/>
        <w:jc w:val="left"/>
        <w:rPr>
          <w:rFonts w:eastAsia="Times New Roman" w:cs="Times New Roman"/>
          <w:szCs w:val="24"/>
          <w:highlight w:val="lightGray"/>
          <w:lang w:eastAsia="pt-BR"/>
        </w:rPr>
      </w:pPr>
    </w:p>
    <w:p w14:paraId="2B4D24BD" w14:textId="77777777" w:rsidR="001E1B9B" w:rsidRPr="00CF6C22" w:rsidRDefault="001E1B9B" w:rsidP="001E1B9B"/>
    <w:p w14:paraId="49872D78" w14:textId="77777777" w:rsidR="001E1B9B" w:rsidRDefault="001E1B9B" w:rsidP="001E1B9B">
      <w:pPr>
        <w:tabs>
          <w:tab w:val="left" w:pos="450"/>
          <w:tab w:val="left" w:pos="960"/>
        </w:tabs>
      </w:pPr>
      <w:r>
        <w:tab/>
      </w:r>
    </w:p>
    <w:p w14:paraId="61E82105" w14:textId="41E405BD" w:rsidR="001E1B9B" w:rsidRDefault="001E1B9B" w:rsidP="001E1B9B">
      <w:pPr>
        <w:pStyle w:val="Ttulo2"/>
        <w:rPr>
          <w:highlight w:val="yellow"/>
        </w:rPr>
      </w:pPr>
      <w:bookmarkStart w:id="40" w:name="_Toc203566830"/>
      <w:r w:rsidRPr="00A6637C">
        <w:rPr>
          <w:highlight w:val="yellow"/>
        </w:rPr>
        <w:t>Trabalhos Futuros</w:t>
      </w:r>
      <w:bookmarkEnd w:id="40"/>
    </w:p>
    <w:p w14:paraId="5D9287A0" w14:textId="77777777" w:rsidR="00D22688" w:rsidRDefault="009D4343" w:rsidP="009D4343">
      <w:pPr>
        <w:pStyle w:val="PargrafodaLista"/>
        <w:numPr>
          <w:ilvl w:val="0"/>
          <w:numId w:val="42"/>
        </w:numPr>
        <w:spacing w:after="160" w:line="259" w:lineRule="auto"/>
        <w:jc w:val="left"/>
        <w:rPr>
          <w:highlight w:val="yellow"/>
        </w:rPr>
      </w:pPr>
      <w:r w:rsidRPr="009D4343">
        <w:rPr>
          <w:highlight w:val="yellow"/>
        </w:rPr>
        <w:t>Fazer a analise com a</w:t>
      </w:r>
      <w:r>
        <w:rPr>
          <w:highlight w:val="yellow"/>
        </w:rPr>
        <w:t xml:space="preserve"> variável de sintomas tbm;</w:t>
      </w:r>
    </w:p>
    <w:p w14:paraId="04617399" w14:textId="77777777" w:rsidR="00173FD7" w:rsidRDefault="00D22688" w:rsidP="00D22688">
      <w:pPr>
        <w:spacing w:after="160" w:line="259" w:lineRule="auto"/>
        <w:ind w:left="360"/>
        <w:jc w:val="left"/>
        <w:rPr>
          <w:highlight w:val="yellow"/>
        </w:rPr>
      </w:pPr>
      <w:r>
        <w:rPr>
          <w:highlight w:val="yellow"/>
        </w:rPr>
        <w:t xml:space="preserve">-  </w:t>
      </w:r>
      <w:proofErr w:type="gramStart"/>
      <w:r>
        <w:rPr>
          <w:highlight w:val="yellow"/>
        </w:rPr>
        <w:t>talvez</w:t>
      </w:r>
      <w:proofErr w:type="gramEnd"/>
      <w:r>
        <w:rPr>
          <w:highlight w:val="yellow"/>
        </w:rPr>
        <w:t xml:space="preserve"> aplicar outra técnica de balanceamento ou não aplicar técnica alguma (utilizei o smote – mas pode ser que exista uma melhor)</w:t>
      </w:r>
    </w:p>
    <w:p w14:paraId="09721E1E" w14:textId="77777777" w:rsidR="006C1437" w:rsidRDefault="00173FD7" w:rsidP="00D22688">
      <w:pPr>
        <w:spacing w:after="160" w:line="259" w:lineRule="auto"/>
        <w:ind w:left="360"/>
        <w:jc w:val="left"/>
        <w:rPr>
          <w:highlight w:val="yellow"/>
        </w:rPr>
      </w:pPr>
      <w:r>
        <w:rPr>
          <w:highlight w:val="yellow"/>
        </w:rPr>
        <w:t xml:space="preserve">- </w:t>
      </w:r>
      <w:proofErr w:type="gramStart"/>
      <w:r>
        <w:rPr>
          <w:highlight w:val="yellow"/>
        </w:rPr>
        <w:t>utilizar</w:t>
      </w:r>
      <w:proofErr w:type="gramEnd"/>
      <w:r>
        <w:rPr>
          <w:highlight w:val="yellow"/>
        </w:rPr>
        <w:t xml:space="preserve"> as variáveis com dummies</w:t>
      </w:r>
    </w:p>
    <w:p w14:paraId="63BCEEE3" w14:textId="312A3EFA" w:rsidR="001E1B9B" w:rsidRPr="00D22688" w:rsidRDefault="006C1437" w:rsidP="00D22688">
      <w:pPr>
        <w:spacing w:after="160" w:line="259" w:lineRule="auto"/>
        <w:ind w:left="360"/>
        <w:jc w:val="left"/>
        <w:rPr>
          <w:highlight w:val="yellow"/>
        </w:rPr>
      </w:pPr>
      <w:r>
        <w:rPr>
          <w:highlight w:val="yellow"/>
        </w:rPr>
        <w:t xml:space="preserve">Aplicar outras métricas para avaliação do modelo, como por exemplo:  </w:t>
      </w:r>
      <w:r w:rsidRPr="006C1437">
        <w:t>youndel ou MCC</w:t>
      </w:r>
      <w:r w:rsidR="001E1B9B" w:rsidRPr="00D22688">
        <w:rPr>
          <w:highlight w:val="yellow"/>
        </w:rPr>
        <w:br w:type="page"/>
      </w:r>
    </w:p>
    <w:p w14:paraId="704D4385" w14:textId="77777777" w:rsidR="009D4343" w:rsidRPr="009D4343" w:rsidRDefault="009D4343">
      <w:pPr>
        <w:spacing w:after="160" w:line="259" w:lineRule="auto"/>
        <w:jc w:val="left"/>
        <w:rPr>
          <w:highlight w:val="yellow"/>
        </w:rPr>
      </w:pPr>
    </w:p>
    <w:p w14:paraId="5C49178F" w14:textId="77777777" w:rsidR="001E1B9B" w:rsidRPr="00B177C5" w:rsidRDefault="001E1B9B" w:rsidP="001E1B9B">
      <w:pPr>
        <w:pStyle w:val="Ttulo1"/>
      </w:pPr>
      <w:bookmarkStart w:id="41" w:name="_Toc203566831"/>
      <w:r w:rsidRPr="00B177C5">
        <w:t>REFERÊNCIAS BIBLIOGRÁFICAS</w:t>
      </w:r>
      <w:bookmarkEnd w:id="41"/>
    </w:p>
    <w:p w14:paraId="4F3C6DB2" w14:textId="77777777" w:rsidR="001E1B9B" w:rsidRPr="001E1B9B" w:rsidRDefault="001E1B9B" w:rsidP="001E1B9B">
      <w:pPr>
        <w:rPr>
          <w:highlight w:val="yellow"/>
          <w:lang w:val="en-US"/>
        </w:rPr>
      </w:pPr>
    </w:p>
    <w:p w14:paraId="69A7520B" w14:textId="77777777" w:rsidR="001E1B9B" w:rsidRDefault="001E1B9B" w:rsidP="001E1B9B">
      <w:pPr>
        <w:pStyle w:val="CorpodoTexto"/>
        <w:ind w:firstLine="0"/>
      </w:pPr>
    </w:p>
    <w:p w14:paraId="42F34CE0" w14:textId="5EAF525E" w:rsidR="00774566" w:rsidRDefault="005368FD">
      <w:r w:rsidRPr="00BC0DA1">
        <w:rPr>
          <w:highlight w:val="lightGray"/>
          <w:lang w:val="en-US"/>
        </w:rPr>
        <w:t xml:space="preserve">SAVALLI, Carine et al. </w:t>
      </w:r>
      <w:r w:rsidRPr="00BC0DA1">
        <w:rPr>
          <w:rStyle w:val="nfase"/>
          <w:highlight w:val="lightGray"/>
          <w:lang w:val="en-US"/>
        </w:rPr>
        <w:t>Transfer learning for COVID-19 predictive modeling: A multicenter study of 12 hospitals</w:t>
      </w:r>
      <w:r w:rsidRPr="00BC0DA1">
        <w:rPr>
          <w:highlight w:val="lightGray"/>
          <w:lang w:val="en-US"/>
        </w:rPr>
        <w:t xml:space="preserve">. </w:t>
      </w:r>
      <w:r w:rsidRPr="00BC0DA1">
        <w:rPr>
          <w:highlight w:val="lightGray"/>
        </w:rPr>
        <w:t xml:space="preserve">Annals of Epidemiology, v. 108, p. 1–7, 2025. Disponível em: </w:t>
      </w:r>
      <w:hyperlink r:id="rId34" w:tgtFrame="_new" w:history="1">
        <w:r w:rsidRPr="00BC0DA1">
          <w:rPr>
            <w:rStyle w:val="Hyperlink"/>
            <w:highlight w:val="lightGray"/>
          </w:rPr>
          <w:t>https://doi.org/10.1016/j.annepidem.2025.05.013</w:t>
        </w:r>
      </w:hyperlink>
      <w:r w:rsidRPr="00BC0DA1">
        <w:rPr>
          <w:highlight w:val="lightGray"/>
        </w:rPr>
        <w:t>. Acesso em: 21 jul. 2025.</w:t>
      </w:r>
    </w:p>
    <w:p w14:paraId="06F7D018" w14:textId="6BF6EA6E" w:rsidR="00A10F4F" w:rsidRDefault="00A10F4F"/>
    <w:p w14:paraId="7A8C6343" w14:textId="524C1F34" w:rsidR="00A10F4F" w:rsidRPr="00A10F4F" w:rsidRDefault="00A10F4F">
      <w:pPr>
        <w:rPr>
          <w:lang w:val="en-US"/>
        </w:rPr>
      </w:pPr>
      <w:commentRangeStart w:id="42"/>
      <w:r w:rsidRPr="00A10F4F">
        <w:rPr>
          <w:rStyle w:val="Forte"/>
          <w:lang w:val="en-US"/>
        </w:rPr>
        <w:t>BREIMAN, Leo; FRIEDMAN, Jerome H.; OLSHEN, Richard A.; STONE, Charles J.</w:t>
      </w:r>
      <w:r>
        <w:rPr>
          <w:rStyle w:val="Forte"/>
          <w:lang w:val="en-US"/>
        </w:rPr>
        <w:t xml:space="preserve"> </w:t>
      </w:r>
      <w:r w:rsidRPr="00A10F4F">
        <w:rPr>
          <w:rStyle w:val="Forte"/>
          <w:lang w:val="en-US"/>
        </w:rPr>
        <w:t>Classification and Regression Trees.</w:t>
      </w:r>
      <w:r w:rsidRPr="00A10F4F">
        <w:rPr>
          <w:lang w:val="en-US"/>
        </w:rPr>
        <w:t xml:space="preserve"> Belmont: Wadsworth International Group, 1984.</w:t>
      </w:r>
      <w:commentRangeEnd w:id="42"/>
      <w:r>
        <w:rPr>
          <w:rStyle w:val="Refdecomentrio"/>
        </w:rPr>
        <w:commentReference w:id="42"/>
      </w:r>
    </w:p>
    <w:p w14:paraId="278427D3" w14:textId="13F89A5A" w:rsidR="00BC0DA1" w:rsidRPr="00A10F4F" w:rsidRDefault="00BC0DA1">
      <w:pPr>
        <w:rPr>
          <w:lang w:val="en-US"/>
        </w:rPr>
      </w:pPr>
    </w:p>
    <w:p w14:paraId="43463A39" w14:textId="78347A24" w:rsidR="00BC0DA1" w:rsidRPr="00A10F4F" w:rsidRDefault="00BC0DA1">
      <w:pPr>
        <w:rPr>
          <w:lang w:val="en-US"/>
        </w:rPr>
      </w:pPr>
    </w:p>
    <w:p w14:paraId="097F255C" w14:textId="75874BEA" w:rsidR="00BC0DA1" w:rsidRPr="00C96A2B" w:rsidRDefault="008D5B88">
      <w:pPr>
        <w:rPr>
          <w:highlight w:val="green"/>
          <w:lang w:val="en-US"/>
        </w:rPr>
      </w:pPr>
      <w:hyperlink r:id="rId35" w:history="1">
        <w:r w:rsidR="00BC0DA1" w:rsidRPr="00C96A2B">
          <w:rPr>
            <w:rStyle w:val="Hyperlink"/>
            <w:highlight w:val="green"/>
            <w:lang w:val="en-US"/>
          </w:rPr>
          <w:t>https://www.frontiersin.org/journals/artificial-intelligence/articles/10.3389/frai.2021.579931/full</w:t>
        </w:r>
      </w:hyperlink>
    </w:p>
    <w:p w14:paraId="517235AE" w14:textId="2BDFDDB8" w:rsidR="00BC0DA1" w:rsidRPr="00C96A2B" w:rsidRDefault="008D5B88">
      <w:pPr>
        <w:rPr>
          <w:highlight w:val="green"/>
          <w:lang w:val="en-US"/>
        </w:rPr>
      </w:pPr>
      <w:hyperlink r:id="rId36" w:history="1">
        <w:r w:rsidR="00BC0DA1" w:rsidRPr="00C96A2B">
          <w:rPr>
            <w:rStyle w:val="Hyperlink"/>
            <w:highlight w:val="green"/>
            <w:lang w:val="en-US"/>
          </w:rPr>
          <w:t>https://www.sciencedirect.com/science/article/pii/S2772442522000703</w:t>
        </w:r>
      </w:hyperlink>
    </w:p>
    <w:p w14:paraId="4649B8FB" w14:textId="5D819977" w:rsidR="00507CE2" w:rsidRPr="00C96A2B" w:rsidRDefault="00507CE2">
      <w:pPr>
        <w:rPr>
          <w:highlight w:val="green"/>
          <w:lang w:val="en-US"/>
        </w:rPr>
      </w:pPr>
      <w:r w:rsidRPr="00C96A2B">
        <w:rPr>
          <w:lang w:val="en-US"/>
        </w:rPr>
        <w:t>https://www.scielo.br/j/rbsmi/a/C65mNw8xgR6Td6LKkCzxzkN/?format=pdf&amp;lang=pt</w:t>
      </w:r>
    </w:p>
    <w:p w14:paraId="4109FEB0" w14:textId="377C7882" w:rsidR="00BC0DA1" w:rsidRPr="00C96A2B" w:rsidRDefault="00BC0DA1">
      <w:pPr>
        <w:rPr>
          <w:highlight w:val="green"/>
          <w:lang w:val="en-US"/>
        </w:rPr>
      </w:pPr>
    </w:p>
    <w:p w14:paraId="40B5ABBA" w14:textId="77777777" w:rsidR="00BC0DA1" w:rsidRPr="00C96A2B" w:rsidRDefault="008D5B88" w:rsidP="00BC0DA1">
      <w:pPr>
        <w:rPr>
          <w:lang w:val="en-US"/>
        </w:rPr>
      </w:pPr>
      <w:hyperlink r:id="rId37" w:history="1">
        <w:r w:rsidR="00BC0DA1" w:rsidRPr="00C96A2B">
          <w:rPr>
            <w:rStyle w:val="Hyperlink"/>
            <w:highlight w:val="green"/>
            <w:lang w:val="en-US"/>
          </w:rPr>
          <w:t>https://www.sciencedirect.com/science/article/abs/pii/S1386505619314133</w:t>
        </w:r>
      </w:hyperlink>
      <w:r w:rsidR="00BC0DA1" w:rsidRPr="00C96A2B">
        <w:rPr>
          <w:lang w:val="en-US"/>
        </w:rPr>
        <w:t xml:space="preserve"> </w:t>
      </w:r>
    </w:p>
    <w:p w14:paraId="3D27F383" w14:textId="77777777" w:rsidR="00BC0DA1" w:rsidRPr="00C96A2B" w:rsidRDefault="00BC0DA1">
      <w:pPr>
        <w:rPr>
          <w:lang w:val="en-US"/>
        </w:rPr>
      </w:pPr>
    </w:p>
    <w:p w14:paraId="2FB8CA0F" w14:textId="77777777" w:rsidR="00BC0DA1" w:rsidRPr="00C96A2B" w:rsidRDefault="00BC0DA1">
      <w:pPr>
        <w:rPr>
          <w:lang w:val="en-US"/>
        </w:rPr>
      </w:pPr>
    </w:p>
    <w:p w14:paraId="60A511DF" w14:textId="37AB8F99" w:rsidR="00BC0DA1" w:rsidRPr="00C96A2B" w:rsidRDefault="00BC0DA1">
      <w:pPr>
        <w:rPr>
          <w:lang w:val="en-US"/>
        </w:rPr>
      </w:pPr>
    </w:p>
    <w:p w14:paraId="4BB0B686" w14:textId="77777777" w:rsidR="00BC0DA1" w:rsidRPr="00C96A2B" w:rsidRDefault="00BC0DA1">
      <w:pPr>
        <w:rPr>
          <w:lang w:val="en-US"/>
        </w:rPr>
      </w:pPr>
    </w:p>
    <w:p w14:paraId="51261212" w14:textId="77777777" w:rsidR="00BC0DA1" w:rsidRPr="00C96A2B" w:rsidRDefault="00BC0DA1">
      <w:pPr>
        <w:rPr>
          <w:lang w:val="en-US"/>
        </w:rPr>
      </w:pPr>
    </w:p>
    <w:sectPr w:rsidR="00BC0DA1" w:rsidRPr="00C96A2B">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 w:author="Iasmin Marques" w:date="2025-07-16T12:33:00Z" w:initials="IM">
    <w:p w14:paraId="375E4E54" w14:textId="77777777" w:rsidR="001E1B9B" w:rsidRDefault="001E1B9B" w:rsidP="001E1B9B">
      <w:pPr>
        <w:pStyle w:val="Textodecomentrio"/>
      </w:pPr>
      <w:r>
        <w:rPr>
          <w:rStyle w:val="Refdecomentrio"/>
        </w:rPr>
        <w:annotationRef/>
      </w:r>
      <w:r>
        <w:t xml:space="preserve">Escrever mais sobre </w:t>
      </w:r>
      <w:proofErr w:type="gramStart"/>
      <w:r>
        <w:t>ele ?</w:t>
      </w:r>
      <w:proofErr w:type="gramEnd"/>
    </w:p>
    <w:p w14:paraId="37EFC3CF" w14:textId="77777777" w:rsidR="001E1B9B" w:rsidRDefault="001E1B9B" w:rsidP="001E1B9B">
      <w:pPr>
        <w:pStyle w:val="Textodecomentrio"/>
      </w:pPr>
    </w:p>
  </w:comment>
  <w:comment w:id="3" w:author="Iasmin Marques" w:date="2025-07-27T21:54:00Z" w:initials="IM">
    <w:p w14:paraId="47012C1A" w14:textId="77777777" w:rsidR="00AA76A4" w:rsidRDefault="00AA76A4">
      <w:pPr>
        <w:pStyle w:val="Textodecomentrio"/>
      </w:pPr>
      <w:r>
        <w:rPr>
          <w:rStyle w:val="Refdecomentrio"/>
        </w:rPr>
        <w:annotationRef/>
      </w:r>
      <w:r>
        <w:t>Artigo 7</w:t>
      </w:r>
    </w:p>
    <w:p w14:paraId="4272BBD3" w14:textId="62E6B02A" w:rsidR="00AA76A4" w:rsidRDefault="00AA76A4">
      <w:pPr>
        <w:pStyle w:val="Textodecomentrio"/>
      </w:pPr>
    </w:p>
  </w:comment>
  <w:comment w:id="4" w:author="Iasmin Marques" w:date="2025-07-27T22:01:00Z" w:initials="IM">
    <w:p w14:paraId="12448D86" w14:textId="77777777" w:rsidR="001A1B16" w:rsidRPr="00C96A2B" w:rsidRDefault="001A1B16">
      <w:pPr>
        <w:pStyle w:val="Textodecomentrio"/>
        <w:rPr>
          <w:lang w:val="en-US"/>
        </w:rPr>
      </w:pPr>
      <w:r>
        <w:rPr>
          <w:rStyle w:val="Refdecomentrio"/>
        </w:rPr>
        <w:annotationRef/>
      </w:r>
      <w:r w:rsidRPr="00C96A2B">
        <w:rPr>
          <w:lang w:val="en-US"/>
        </w:rPr>
        <w:t>Artigo 4</w:t>
      </w:r>
    </w:p>
    <w:p w14:paraId="52822443" w14:textId="359E3ADA" w:rsidR="001A1B16" w:rsidRPr="00C96A2B" w:rsidRDefault="001A1B16">
      <w:pPr>
        <w:pStyle w:val="Textodecomentrio"/>
        <w:rPr>
          <w:lang w:val="en-US"/>
        </w:rPr>
      </w:pPr>
    </w:p>
  </w:comment>
  <w:comment w:id="7" w:author="Iasmin Marques" w:date="2025-07-27T22:04:00Z" w:initials="IM">
    <w:p w14:paraId="67D5A3C0" w14:textId="77777777" w:rsidR="004A0A9A" w:rsidRPr="00C96A2B" w:rsidRDefault="004A0A9A">
      <w:pPr>
        <w:pStyle w:val="Textodecomentrio"/>
        <w:rPr>
          <w:lang w:val="en-US"/>
        </w:rPr>
      </w:pPr>
      <w:r>
        <w:rPr>
          <w:rStyle w:val="Refdecomentrio"/>
        </w:rPr>
        <w:annotationRef/>
      </w:r>
      <w:r w:rsidRPr="00C96A2B">
        <w:rPr>
          <w:lang w:val="en-US"/>
        </w:rPr>
        <w:t>Artigo 7</w:t>
      </w:r>
    </w:p>
    <w:p w14:paraId="67D2C863" w14:textId="1BECD5E0" w:rsidR="004A0A9A" w:rsidRPr="00C96A2B" w:rsidRDefault="004A0A9A">
      <w:pPr>
        <w:pStyle w:val="Textodecomentrio"/>
        <w:rPr>
          <w:lang w:val="en-US"/>
        </w:rPr>
      </w:pPr>
    </w:p>
  </w:comment>
  <w:comment w:id="8" w:author="Iasmin Marques" w:date="2025-07-27T22:06:00Z" w:initials="IM">
    <w:p w14:paraId="60E18F06" w14:textId="77777777" w:rsidR="004A0A9A" w:rsidRPr="00C96A2B" w:rsidRDefault="004A0A9A">
      <w:pPr>
        <w:pStyle w:val="Textodecomentrio"/>
        <w:rPr>
          <w:rStyle w:val="Refdecomentrio"/>
          <w:lang w:val="en-US"/>
        </w:rPr>
      </w:pPr>
      <w:r w:rsidRPr="00C96A2B">
        <w:rPr>
          <w:rStyle w:val="Refdecomentrio"/>
          <w:lang w:val="en-US"/>
        </w:rPr>
        <w:t>Dissertação wallace</w:t>
      </w:r>
    </w:p>
    <w:p w14:paraId="74D1B546" w14:textId="2587AC16" w:rsidR="004A0A9A" w:rsidRPr="00C96A2B" w:rsidRDefault="004A0A9A">
      <w:pPr>
        <w:pStyle w:val="Textodecomentrio"/>
        <w:rPr>
          <w:lang w:val="en-US"/>
        </w:rPr>
      </w:pPr>
    </w:p>
  </w:comment>
  <w:comment w:id="10" w:author="Iasmin Marques" w:date="2025-07-29T11:21:00Z" w:initials="IM">
    <w:p w14:paraId="5943D4FF" w14:textId="62C692E2" w:rsidR="00A10F4F" w:rsidRPr="00C96A2B" w:rsidRDefault="00A10F4F">
      <w:pPr>
        <w:pStyle w:val="Textodecomentrio"/>
      </w:pPr>
      <w:r>
        <w:rPr>
          <w:rStyle w:val="Refdecomentrio"/>
        </w:rPr>
        <w:annotationRef/>
      </w:r>
      <w:r w:rsidRPr="00A10F4F">
        <w:rPr>
          <w:rStyle w:val="Forte"/>
          <w:lang w:val="en-US"/>
        </w:rPr>
        <w:t>BREIMAN, Leo; FRIEDMAN, Jerome H.; OLSHEN, Richard A.; STONE, Charles J.</w:t>
      </w:r>
      <w:r w:rsidRPr="00A10F4F">
        <w:rPr>
          <w:lang w:val="en-US"/>
        </w:rPr>
        <w:br/>
      </w:r>
      <w:r w:rsidRPr="00A10F4F">
        <w:rPr>
          <w:rStyle w:val="Forte"/>
          <w:lang w:val="en-US"/>
        </w:rPr>
        <w:t>Classification and Regression Trees.</w:t>
      </w:r>
      <w:r w:rsidRPr="00A10F4F">
        <w:rPr>
          <w:lang w:val="en-US"/>
        </w:rPr>
        <w:t xml:space="preserve"> </w:t>
      </w:r>
      <w:r w:rsidRPr="00C96A2B">
        <w:t>Belmont: Wadsworth International Group, 1984.</w:t>
      </w:r>
    </w:p>
  </w:comment>
  <w:comment w:id="11" w:author="Iasmin Marques" w:date="2025-07-29T11:27:00Z" w:initials="IM">
    <w:p w14:paraId="61012BD5" w14:textId="77777777" w:rsidR="008376A7" w:rsidRPr="00C96A2B" w:rsidRDefault="008376A7">
      <w:pPr>
        <w:pStyle w:val="Textodecomentrio"/>
      </w:pPr>
      <w:r>
        <w:rPr>
          <w:rStyle w:val="Refdecomentrio"/>
        </w:rPr>
        <w:annotationRef/>
      </w:r>
      <w:r w:rsidRPr="00C96A2B">
        <w:t>Artigo 1</w:t>
      </w:r>
    </w:p>
    <w:p w14:paraId="22736EF0" w14:textId="7CE7BB16" w:rsidR="008376A7" w:rsidRPr="00C96A2B" w:rsidRDefault="008376A7">
      <w:pPr>
        <w:pStyle w:val="Textodecomentrio"/>
      </w:pPr>
    </w:p>
  </w:comment>
  <w:comment w:id="13" w:author="Iasmin Marques" w:date="2025-07-14T23:32:00Z" w:initials="IM">
    <w:p w14:paraId="6935B60A" w14:textId="77777777" w:rsidR="001E1B9B" w:rsidRPr="00C96A2B" w:rsidRDefault="001E1B9B" w:rsidP="001E1B9B">
      <w:pPr>
        <w:pStyle w:val="Textodecomentrio"/>
      </w:pPr>
      <w:r>
        <w:rPr>
          <w:rStyle w:val="Refdecomentrio"/>
        </w:rPr>
        <w:annotationRef/>
      </w:r>
      <w:r w:rsidRPr="00C96A2B">
        <w:t xml:space="preserve">Preditiva ou </w:t>
      </w:r>
      <w:proofErr w:type="gramStart"/>
      <w:r w:rsidRPr="00C96A2B">
        <w:t>modelo ?</w:t>
      </w:r>
      <w:proofErr w:type="gramEnd"/>
    </w:p>
    <w:p w14:paraId="4C958E8D" w14:textId="77777777" w:rsidR="001E1B9B" w:rsidRPr="00C96A2B" w:rsidRDefault="001E1B9B" w:rsidP="001E1B9B">
      <w:pPr>
        <w:pStyle w:val="Textodecomentrio"/>
      </w:pPr>
    </w:p>
  </w:comment>
  <w:comment w:id="14" w:author="Iasmin Marques" w:date="2025-07-29T10:33:00Z" w:initials="IM">
    <w:p w14:paraId="7C0A00A1" w14:textId="77777777" w:rsidR="0076183F" w:rsidRDefault="0076183F" w:rsidP="0076183F">
      <w:pPr>
        <w:pStyle w:val="Textodecomentrio"/>
      </w:pPr>
      <w:r>
        <w:rPr>
          <w:rStyle w:val="Refdecomentrio"/>
        </w:rPr>
        <w:annotationRef/>
      </w:r>
      <w:r>
        <w:t>Artigo 6</w:t>
      </w:r>
    </w:p>
    <w:p w14:paraId="26C70857" w14:textId="77777777" w:rsidR="0076183F" w:rsidRDefault="0076183F" w:rsidP="0076183F">
      <w:pPr>
        <w:pStyle w:val="Textodecomentrio"/>
      </w:pPr>
    </w:p>
  </w:comment>
  <w:comment w:id="15" w:author="Iasmin Marques" w:date="2025-07-29T10:36:00Z" w:initials="IM">
    <w:p w14:paraId="38C765C3" w14:textId="5B9B5E9B" w:rsidR="00F11683" w:rsidRDefault="00F11683">
      <w:pPr>
        <w:pStyle w:val="Textodecomentrio"/>
      </w:pPr>
      <w:r>
        <w:rPr>
          <w:rStyle w:val="Refdecomentrio"/>
        </w:rPr>
        <w:annotationRef/>
      </w:r>
      <w:r>
        <w:t>Machinelearningprevisao</w:t>
      </w:r>
    </w:p>
    <w:p w14:paraId="5F1EECF9" w14:textId="06C7C46E" w:rsidR="00F11683" w:rsidRDefault="00F11683">
      <w:pPr>
        <w:pStyle w:val="Textodecomentrio"/>
      </w:pPr>
    </w:p>
  </w:comment>
  <w:comment w:id="16" w:author="Iasmin Marques" w:date="2025-07-29T10:10:00Z" w:initials="IM">
    <w:p w14:paraId="1BF62BA4" w14:textId="77777777" w:rsidR="00D22E41" w:rsidRDefault="00D22E41" w:rsidP="00D22E41">
      <w:pPr>
        <w:pStyle w:val="Textodecomentrio"/>
      </w:pPr>
      <w:r>
        <w:rPr>
          <w:rStyle w:val="Refdecomentrio"/>
        </w:rPr>
        <w:annotationRef/>
      </w:r>
      <w:r>
        <w:t>ARTIGO 7</w:t>
      </w:r>
    </w:p>
    <w:p w14:paraId="4DF50419" w14:textId="77777777" w:rsidR="00D22E41" w:rsidRDefault="00D22E41" w:rsidP="00D22E41">
      <w:pPr>
        <w:pStyle w:val="Textodecomentrio"/>
      </w:pPr>
    </w:p>
  </w:comment>
  <w:comment w:id="17" w:author="Iasmin Marques" w:date="2025-07-29T10:10:00Z" w:initials="IM">
    <w:p w14:paraId="3C92BDBD" w14:textId="77777777" w:rsidR="00D22E41" w:rsidRDefault="00D22E41" w:rsidP="00D22E41">
      <w:pPr>
        <w:pStyle w:val="Textodecomentrio"/>
      </w:pPr>
      <w:r>
        <w:rPr>
          <w:rStyle w:val="Refdecomentrio"/>
        </w:rPr>
        <w:annotationRef/>
      </w:r>
      <w:r>
        <w:t>7</w:t>
      </w:r>
    </w:p>
    <w:p w14:paraId="6485C58A" w14:textId="77777777" w:rsidR="00D22E41" w:rsidRDefault="00D22E41" w:rsidP="00D22E41">
      <w:pPr>
        <w:pStyle w:val="Textodecomentrio"/>
      </w:pPr>
    </w:p>
  </w:comment>
  <w:comment w:id="18" w:author="Iasmin Marques" w:date="2025-07-29T10:10:00Z" w:initials="IM">
    <w:p w14:paraId="1ECABF59" w14:textId="77777777" w:rsidR="00600655" w:rsidRDefault="00600655" w:rsidP="00600655">
      <w:pPr>
        <w:pStyle w:val="Textodecomentrio"/>
      </w:pPr>
      <w:r>
        <w:rPr>
          <w:rStyle w:val="Refdecomentrio"/>
        </w:rPr>
        <w:annotationRef/>
      </w:r>
      <w:r>
        <w:t>7</w:t>
      </w:r>
    </w:p>
    <w:p w14:paraId="631B7533" w14:textId="77777777" w:rsidR="00600655" w:rsidRDefault="00600655" w:rsidP="00600655">
      <w:pPr>
        <w:pStyle w:val="Textodecomentrio"/>
      </w:pPr>
    </w:p>
  </w:comment>
  <w:comment w:id="19" w:author="Iasmin Marques" w:date="2025-07-29T10:11:00Z" w:initials="IM">
    <w:p w14:paraId="1E32E0DC" w14:textId="77777777" w:rsidR="004551A5" w:rsidRDefault="004551A5" w:rsidP="004551A5">
      <w:pPr>
        <w:pStyle w:val="Textodecomentrio"/>
      </w:pPr>
      <w:r>
        <w:rPr>
          <w:rStyle w:val="Refdecomentrio"/>
        </w:rPr>
        <w:annotationRef/>
      </w:r>
      <w:r>
        <w:t>7</w:t>
      </w:r>
    </w:p>
    <w:p w14:paraId="20E91D15" w14:textId="77777777" w:rsidR="004551A5" w:rsidRDefault="004551A5" w:rsidP="004551A5">
      <w:pPr>
        <w:pStyle w:val="Textodecomentrio"/>
      </w:pPr>
    </w:p>
  </w:comment>
  <w:comment w:id="20" w:author="Iasmin Marques" w:date="2025-07-29T10:11:00Z" w:initials="IM">
    <w:p w14:paraId="1AA630F8" w14:textId="77777777" w:rsidR="00BA4450" w:rsidRDefault="00BA4450" w:rsidP="00BA4450">
      <w:pPr>
        <w:pStyle w:val="Textodecomentrio"/>
      </w:pPr>
      <w:r>
        <w:rPr>
          <w:rStyle w:val="Refdecomentrio"/>
        </w:rPr>
        <w:annotationRef/>
      </w:r>
      <w:r>
        <w:t>7</w:t>
      </w:r>
    </w:p>
    <w:p w14:paraId="74B14E17" w14:textId="77777777" w:rsidR="00BA4450" w:rsidRDefault="00BA4450" w:rsidP="00BA4450">
      <w:pPr>
        <w:pStyle w:val="Textodecomentrio"/>
      </w:pPr>
    </w:p>
  </w:comment>
  <w:comment w:id="21" w:author="Iasmin Marques" w:date="2025-07-29T10:11:00Z" w:initials="IM">
    <w:p w14:paraId="7A30CC83" w14:textId="77777777" w:rsidR="004551A5" w:rsidRDefault="004551A5" w:rsidP="004551A5">
      <w:pPr>
        <w:pStyle w:val="Textodecomentrio"/>
      </w:pPr>
      <w:r>
        <w:rPr>
          <w:rStyle w:val="Refdecomentrio"/>
        </w:rPr>
        <w:annotationRef/>
      </w:r>
      <w:r>
        <w:t>7</w:t>
      </w:r>
    </w:p>
    <w:p w14:paraId="3D22C356" w14:textId="77777777" w:rsidR="004551A5" w:rsidRDefault="004551A5" w:rsidP="004551A5">
      <w:pPr>
        <w:pStyle w:val="Textodecomentrio"/>
      </w:pPr>
    </w:p>
  </w:comment>
  <w:comment w:id="22" w:author="Iasmin Marques" w:date="2025-07-29T10:24:00Z" w:initials="IM">
    <w:p w14:paraId="11BEC10B" w14:textId="77777777" w:rsidR="00FD40A9" w:rsidRDefault="00FD40A9" w:rsidP="00FD40A9">
      <w:pPr>
        <w:pStyle w:val="Textodecomentrio"/>
      </w:pPr>
      <w:r>
        <w:rPr>
          <w:rStyle w:val="Refdecomentrio"/>
        </w:rPr>
        <w:annotationRef/>
      </w:r>
      <w:r>
        <w:t>Dissertação wallace</w:t>
      </w:r>
    </w:p>
    <w:p w14:paraId="5E007F76" w14:textId="77777777" w:rsidR="00FD40A9" w:rsidRDefault="00FD40A9" w:rsidP="00FD40A9">
      <w:pPr>
        <w:pStyle w:val="Textodecomentrio"/>
      </w:pPr>
    </w:p>
  </w:comment>
  <w:comment w:id="23" w:author="Iasmin Marques" w:date="2025-07-29T10:24:00Z" w:initials="IM">
    <w:p w14:paraId="5426C21C" w14:textId="77777777" w:rsidR="00FD40A9" w:rsidRDefault="00FD40A9" w:rsidP="00FD40A9">
      <w:pPr>
        <w:pStyle w:val="Textodecomentrio"/>
      </w:pPr>
      <w:r>
        <w:rPr>
          <w:rStyle w:val="Refdecomentrio"/>
        </w:rPr>
        <w:annotationRef/>
      </w:r>
      <w:r>
        <w:t>ARTIGO 7</w:t>
      </w:r>
    </w:p>
    <w:p w14:paraId="6DF189C1" w14:textId="77777777" w:rsidR="00FD40A9" w:rsidRDefault="00FD40A9" w:rsidP="00FD40A9">
      <w:pPr>
        <w:pStyle w:val="Textodecomentrio"/>
      </w:pPr>
    </w:p>
  </w:comment>
  <w:comment w:id="27" w:author="Iasmin Marques" w:date="2025-07-29T15:25:00Z" w:initials="IM">
    <w:p w14:paraId="10A292F6" w14:textId="77777777" w:rsidR="00FD2F05" w:rsidRDefault="00FD2F05">
      <w:pPr>
        <w:pStyle w:val="Textodecomentrio"/>
      </w:pPr>
      <w:r>
        <w:rPr>
          <w:rStyle w:val="Refdecomentrio"/>
        </w:rPr>
        <w:annotationRef/>
      </w:r>
      <w:r>
        <w:t>Verificar com Silvia</w:t>
      </w:r>
    </w:p>
    <w:p w14:paraId="34B8E7A4" w14:textId="26EA96A9" w:rsidR="00FD2F05" w:rsidRDefault="00FD2F05">
      <w:pPr>
        <w:pStyle w:val="Textodecomentrio"/>
      </w:pPr>
    </w:p>
  </w:comment>
  <w:comment w:id="32" w:author="Iasmin Marques" w:date="2025-08-02T18:42:00Z" w:initials="IM">
    <w:p w14:paraId="2750C2A2" w14:textId="77777777" w:rsidR="0011785A" w:rsidRDefault="0011785A">
      <w:pPr>
        <w:pStyle w:val="Textodecomentrio"/>
      </w:pPr>
      <w:r>
        <w:rPr>
          <w:rStyle w:val="Refdecomentrio"/>
        </w:rPr>
        <w:annotationRef/>
      </w:r>
      <w:r>
        <w:t>Precisa falar o nome do arquivo?</w:t>
      </w:r>
    </w:p>
    <w:p w14:paraId="6AD86DD9" w14:textId="04F0DCBC" w:rsidR="0011785A" w:rsidRDefault="0011785A">
      <w:pPr>
        <w:pStyle w:val="Textodecomentrio"/>
      </w:pPr>
    </w:p>
  </w:comment>
  <w:comment w:id="33" w:author="Iasmin Marques" w:date="2025-08-02T18:21:00Z" w:initials="IM">
    <w:p w14:paraId="6F496DCB" w14:textId="622698F0" w:rsidR="00AE63CC" w:rsidRDefault="00AE63CC">
      <w:pPr>
        <w:pStyle w:val="Textodecomentrio"/>
      </w:pPr>
      <w:r>
        <w:rPr>
          <w:rStyle w:val="Refdecomentrio"/>
        </w:rPr>
        <w:annotationRef/>
      </w:r>
      <w:r>
        <w:t>Melhorar titulo?</w:t>
      </w:r>
    </w:p>
  </w:comment>
  <w:comment w:id="42" w:author="Iasmin Marques" w:date="2025-07-29T11:22:00Z" w:initials="IM">
    <w:p w14:paraId="01AF2B24" w14:textId="77777777" w:rsidR="00A10F4F" w:rsidRDefault="00A10F4F">
      <w:pPr>
        <w:pStyle w:val="Textodecomentrio"/>
      </w:pPr>
      <w:r>
        <w:rPr>
          <w:rStyle w:val="Refdecomentrio"/>
        </w:rPr>
        <w:annotationRef/>
      </w:r>
      <w:r>
        <w:t>Usei no modelo cart</w:t>
      </w:r>
    </w:p>
    <w:p w14:paraId="4D55FCDC" w14:textId="078E85C9" w:rsidR="00A10F4F" w:rsidRDefault="00A10F4F">
      <w:pPr>
        <w:pStyle w:val="Textodecomentrio"/>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7EFC3CF" w15:done="0"/>
  <w15:commentEx w15:paraId="4272BBD3" w15:done="1"/>
  <w15:commentEx w15:paraId="52822443" w15:done="0"/>
  <w15:commentEx w15:paraId="67D2C863" w15:done="0"/>
  <w15:commentEx w15:paraId="74D1B546" w15:done="0"/>
  <w15:commentEx w15:paraId="5943D4FF" w15:done="0"/>
  <w15:commentEx w15:paraId="22736EF0" w15:done="0"/>
  <w15:commentEx w15:paraId="4C958E8D" w15:done="0"/>
  <w15:commentEx w15:paraId="26C70857" w15:done="0"/>
  <w15:commentEx w15:paraId="5F1EECF9" w15:done="0"/>
  <w15:commentEx w15:paraId="4DF50419" w15:done="0"/>
  <w15:commentEx w15:paraId="6485C58A" w15:done="0"/>
  <w15:commentEx w15:paraId="631B7533" w15:done="0"/>
  <w15:commentEx w15:paraId="20E91D15" w15:done="0"/>
  <w15:commentEx w15:paraId="74B14E17" w15:done="0"/>
  <w15:commentEx w15:paraId="3D22C356" w15:done="0"/>
  <w15:commentEx w15:paraId="5E007F76" w15:done="0"/>
  <w15:commentEx w15:paraId="6DF189C1" w15:done="0"/>
  <w15:commentEx w15:paraId="34B8E7A4" w15:done="0"/>
  <w15:commentEx w15:paraId="6AD86DD9" w15:done="0"/>
  <w15:commentEx w15:paraId="6F496DCB" w15:done="0"/>
  <w15:commentEx w15:paraId="4D55FCD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221A7D" w16cex:dateUtc="2025-07-16T15:33:00Z"/>
  <w16cex:commentExtensible w16cex:durableId="2C311EAA" w16cex:dateUtc="2025-07-28T00:54:00Z"/>
  <w16cex:commentExtensible w16cex:durableId="2C312040" w16cex:dateUtc="2025-07-28T01:01:00Z"/>
  <w16cex:commentExtensible w16cex:durableId="2C3120EE" w16cex:dateUtc="2025-07-28T01:04:00Z"/>
  <w16cex:commentExtensible w16cex:durableId="2C312160" w16cex:dateUtc="2025-07-28T01:06:00Z"/>
  <w16cex:commentExtensible w16cex:durableId="2C332D3D" w16cex:dateUtc="2025-07-29T14:21:00Z"/>
  <w16cex:commentExtensible w16cex:durableId="2C332EBE" w16cex:dateUtc="2025-07-29T14:27:00Z"/>
  <w16cex:commentExtensible w16cex:durableId="2C201222" w16cex:dateUtc="2025-07-15T02:32:00Z"/>
  <w16cex:commentExtensible w16cex:durableId="2C332213" w16cex:dateUtc="2025-07-29T13:33:00Z"/>
  <w16cex:commentExtensible w16cex:durableId="2C3322A2" w16cex:dateUtc="2025-07-29T13:36:00Z"/>
  <w16cex:commentExtensible w16cex:durableId="2C331C79" w16cex:dateUtc="2025-07-29T13:10:00Z"/>
  <w16cex:commentExtensible w16cex:durableId="2C331C91" w16cex:dateUtc="2025-07-29T13:10:00Z"/>
  <w16cex:commentExtensible w16cex:durableId="2C331CAE" w16cex:dateUtc="2025-07-29T13:10:00Z"/>
  <w16cex:commentExtensible w16cex:durableId="2C331CC0" w16cex:dateUtc="2025-07-29T13:11:00Z"/>
  <w16cex:commentExtensible w16cex:durableId="2C3324FA" w16cex:dateUtc="2025-07-29T13:11:00Z"/>
  <w16cex:commentExtensible w16cex:durableId="2C331CE6" w16cex:dateUtc="2025-07-29T13:11:00Z"/>
  <w16cex:commentExtensible w16cex:durableId="2C331FFB" w16cex:dateUtc="2025-07-29T13:24:00Z"/>
  <w16cex:commentExtensible w16cex:durableId="2C331FEE" w16cex:dateUtc="2025-07-29T13:24:00Z"/>
  <w16cex:commentExtensible w16cex:durableId="2C33665F" w16cex:dateUtc="2025-07-29T18:25:00Z"/>
  <w16cex:commentExtensible w16cex:durableId="2C38DA98" w16cex:dateUtc="2025-08-02T21:42:00Z"/>
  <w16cex:commentExtensible w16cex:durableId="2C38D596" w16cex:dateUtc="2025-08-02T21:21:00Z"/>
  <w16cex:commentExtensible w16cex:durableId="2C332D59" w16cex:dateUtc="2025-07-29T14:2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7EFC3CF" w16cid:durableId="2C221A7D"/>
  <w16cid:commentId w16cid:paraId="4272BBD3" w16cid:durableId="2C311EAA"/>
  <w16cid:commentId w16cid:paraId="52822443" w16cid:durableId="2C312040"/>
  <w16cid:commentId w16cid:paraId="67D2C863" w16cid:durableId="2C3120EE"/>
  <w16cid:commentId w16cid:paraId="74D1B546" w16cid:durableId="2C312160"/>
  <w16cid:commentId w16cid:paraId="5943D4FF" w16cid:durableId="2C332D3D"/>
  <w16cid:commentId w16cid:paraId="22736EF0" w16cid:durableId="2C332EBE"/>
  <w16cid:commentId w16cid:paraId="4C958E8D" w16cid:durableId="2C201222"/>
  <w16cid:commentId w16cid:paraId="26C70857" w16cid:durableId="2C332213"/>
  <w16cid:commentId w16cid:paraId="5F1EECF9" w16cid:durableId="2C3322A2"/>
  <w16cid:commentId w16cid:paraId="4DF50419" w16cid:durableId="2C331C79"/>
  <w16cid:commentId w16cid:paraId="6485C58A" w16cid:durableId="2C331C91"/>
  <w16cid:commentId w16cid:paraId="631B7533" w16cid:durableId="2C331CAE"/>
  <w16cid:commentId w16cid:paraId="20E91D15" w16cid:durableId="2C331CC0"/>
  <w16cid:commentId w16cid:paraId="74B14E17" w16cid:durableId="2C3324FA"/>
  <w16cid:commentId w16cid:paraId="3D22C356" w16cid:durableId="2C331CE6"/>
  <w16cid:commentId w16cid:paraId="5E007F76" w16cid:durableId="2C331FFB"/>
  <w16cid:commentId w16cid:paraId="6DF189C1" w16cid:durableId="2C331FEE"/>
  <w16cid:commentId w16cid:paraId="34B8E7A4" w16cid:durableId="2C33665F"/>
  <w16cid:commentId w16cid:paraId="6AD86DD9" w16cid:durableId="2C38DA98"/>
  <w16cid:commentId w16cid:paraId="6F496DCB" w16cid:durableId="2C38D596"/>
  <w16cid:commentId w16cid:paraId="4D55FCDC" w16cid:durableId="2C332D5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D58950" w14:textId="77777777" w:rsidR="008D5B88" w:rsidRDefault="008D5B88" w:rsidP="001E1B9B">
      <w:pPr>
        <w:spacing w:line="240" w:lineRule="auto"/>
      </w:pPr>
      <w:r>
        <w:separator/>
      </w:r>
    </w:p>
  </w:endnote>
  <w:endnote w:type="continuationSeparator" w:id="0">
    <w:p w14:paraId="54F058DC" w14:textId="77777777" w:rsidR="008D5B88" w:rsidRDefault="008D5B88" w:rsidP="001E1B9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9B1233" w14:textId="77777777" w:rsidR="008D5B88" w:rsidRDefault="008D5B88" w:rsidP="001E1B9B">
      <w:pPr>
        <w:spacing w:line="240" w:lineRule="auto"/>
      </w:pPr>
      <w:r>
        <w:separator/>
      </w:r>
    </w:p>
  </w:footnote>
  <w:footnote w:type="continuationSeparator" w:id="0">
    <w:p w14:paraId="59658325" w14:textId="77777777" w:rsidR="008D5B88" w:rsidRDefault="008D5B88" w:rsidP="001E1B9B">
      <w:pPr>
        <w:spacing w:line="240" w:lineRule="auto"/>
      </w:pPr>
      <w:r>
        <w:continuationSeparator/>
      </w:r>
    </w:p>
  </w:footnote>
  <w:footnote w:id="1">
    <w:p w14:paraId="0437A722" w14:textId="3C2AADEE" w:rsidR="001E1B9B" w:rsidRDefault="001E1B9B" w:rsidP="001E1B9B">
      <w:pPr>
        <w:pStyle w:val="Textodenotaderodap"/>
      </w:pPr>
      <w:r>
        <w:rPr>
          <w:rStyle w:val="Refdenotaderodap"/>
        </w:rPr>
        <w:footnoteRef/>
      </w:r>
      <w:r>
        <w:t xml:space="preserve"> </w:t>
      </w:r>
      <w:r w:rsidRPr="00C13A8C">
        <w:t>Overfitting</w:t>
      </w:r>
      <w:r>
        <w:t xml:space="preserve">: </w:t>
      </w:r>
      <w:r w:rsidR="00D94A41">
        <w:t xml:space="preserve">sobreajuste, </w:t>
      </w:r>
      <w:r>
        <w:t>o</w:t>
      </w:r>
      <w:r w:rsidRPr="00C13A8C">
        <w:t>corre quando um algoritmo se ajusta muito de perto aos seus dados de treinamento;</w:t>
      </w:r>
    </w:p>
  </w:footnote>
  <w:footnote w:id="2">
    <w:p w14:paraId="6161786B" w14:textId="4D8EBF63" w:rsidR="00524E32" w:rsidRDefault="00524E32">
      <w:pPr>
        <w:pStyle w:val="Textodenotaderodap"/>
      </w:pPr>
      <w:r>
        <w:rPr>
          <w:rStyle w:val="Refdenotaderodap"/>
        </w:rPr>
        <w:footnoteRef/>
      </w:r>
      <w:r>
        <w:t xml:space="preserve"> conjunto estruturado de dados usado para treinar, testar e validar modelos de aprendizado de máquina</w:t>
      </w:r>
    </w:p>
  </w:footnote>
  <w:footnote w:id="3">
    <w:p w14:paraId="7B53A00D" w14:textId="602E3108" w:rsidR="007F5F2F" w:rsidRDefault="007F5F2F">
      <w:pPr>
        <w:pStyle w:val="Textodenotaderodap"/>
      </w:pPr>
      <w:r>
        <w:rPr>
          <w:rStyle w:val="Refdenotaderodap"/>
        </w:rPr>
        <w:footnoteRef/>
      </w:r>
      <w:r>
        <w:t xml:space="preserve"> </w:t>
      </w:r>
      <w:r w:rsidRPr="007F5F2F">
        <w:rPr>
          <w:sz w:val="16"/>
          <w:szCs w:val="16"/>
        </w:rPr>
        <w:t>termo usado em aprendizado de máquina para se referir a métodos que</w:t>
      </w:r>
      <w:r w:rsidRPr="007F5F2F">
        <w:rPr>
          <w:b/>
          <w:bCs/>
          <w:sz w:val="16"/>
          <w:szCs w:val="16"/>
        </w:rPr>
        <w:t xml:space="preserve"> </w:t>
      </w:r>
      <w:r w:rsidRPr="007F5F2F">
        <w:rPr>
          <w:rStyle w:val="Forte"/>
          <w:b w:val="0"/>
          <w:bCs w:val="0"/>
          <w:sz w:val="16"/>
          <w:szCs w:val="16"/>
        </w:rPr>
        <w:t>combinam múltiplos modelos (geralmente fracos) para formar um modelo mais robusto e preciso</w:t>
      </w:r>
      <w:r>
        <w:rPr>
          <w:rStyle w:val="Forte"/>
          <w:b w:val="0"/>
          <w:bCs w:val="0"/>
          <w:sz w:val="16"/>
          <w:szCs w:val="16"/>
        </w:rPr>
        <w:t>.</w:t>
      </w:r>
    </w:p>
  </w:footnote>
  <w:footnote w:id="4">
    <w:p w14:paraId="0D4EB8CD" w14:textId="59FF893B" w:rsidR="002F3F7A" w:rsidRDefault="002F3F7A">
      <w:pPr>
        <w:pStyle w:val="Textodenotaderodap"/>
      </w:pPr>
      <w:r>
        <w:rPr>
          <w:rStyle w:val="Refdenotaderodap"/>
        </w:rPr>
        <w:footnoteRef/>
      </w:r>
      <w:r>
        <w:t xml:space="preserve"> </w:t>
      </w:r>
      <w:r w:rsidR="0075763C" w:rsidRPr="00F3006A">
        <w:rPr>
          <w:rStyle w:val="Forte"/>
          <w:b w:val="0"/>
          <w:bCs w:val="0"/>
        </w:rPr>
        <w:t>Pandas Profiling</w:t>
      </w:r>
      <w:r w:rsidR="0075763C">
        <w:rPr>
          <w:b/>
          <w:bCs/>
        </w:rPr>
        <w:t xml:space="preserve">: </w:t>
      </w:r>
      <w:r w:rsidRPr="0075763C">
        <w:rPr>
          <w:rStyle w:val="Forte"/>
          <w:b w:val="0"/>
          <w:bCs w:val="0"/>
        </w:rPr>
        <w:t>Biblioteca</w:t>
      </w:r>
      <w:r w:rsidR="0075763C" w:rsidRPr="0075763C">
        <w:rPr>
          <w:rStyle w:val="Forte"/>
          <w:b w:val="0"/>
          <w:bCs w:val="0"/>
        </w:rPr>
        <w:t xml:space="preserve"> </w:t>
      </w:r>
      <w:r w:rsidRPr="002F3F7A">
        <w:rPr>
          <w:rStyle w:val="Forte"/>
          <w:b w:val="0"/>
          <w:bCs w:val="0"/>
        </w:rPr>
        <w:t>Python</w:t>
      </w:r>
      <w:r>
        <w:t xml:space="preserve"> utilizada para</w:t>
      </w:r>
      <w:r w:rsidRPr="002F3F7A">
        <w:t xml:space="preserve"> </w:t>
      </w:r>
      <w:r w:rsidRPr="002F3F7A">
        <w:rPr>
          <w:rStyle w:val="Forte"/>
          <w:b w:val="0"/>
          <w:bCs w:val="0"/>
        </w:rPr>
        <w:t>gerar relatórios exploratórios automáticos de dados</w:t>
      </w:r>
    </w:p>
  </w:footnote>
  <w:footnote w:id="5">
    <w:p w14:paraId="2D75B8FF" w14:textId="34CB2ED7" w:rsidR="00473AE7" w:rsidRDefault="00473AE7">
      <w:pPr>
        <w:pStyle w:val="Textodenotaderodap"/>
      </w:pPr>
      <w:r>
        <w:rPr>
          <w:rStyle w:val="Refdenotaderodap"/>
        </w:rPr>
        <w:footnoteRef/>
      </w:r>
      <w:r>
        <w:t xml:space="preserve"> </w:t>
      </w:r>
      <w:r w:rsidR="00E271CB" w:rsidRPr="00E271CB">
        <w:t>Synthetic Minority Over-sampling Technique) é uma técnica de balanceamento de classes que atua gerando novas amostras sintéticas para a classe minoritária (no seu caso, óbitos), em vez de apenas replicar os exemplos existentes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8D6E15"/>
    <w:multiLevelType w:val="multilevel"/>
    <w:tmpl w:val="EED88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75280D"/>
    <w:multiLevelType w:val="hybridMultilevel"/>
    <w:tmpl w:val="6554D880"/>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2" w15:restartNumberingAfterBreak="0">
    <w:nsid w:val="158E0A2B"/>
    <w:multiLevelType w:val="multilevel"/>
    <w:tmpl w:val="778A7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E6018B"/>
    <w:multiLevelType w:val="multilevel"/>
    <w:tmpl w:val="AFD88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DD68DC"/>
    <w:multiLevelType w:val="multilevel"/>
    <w:tmpl w:val="2BFCA7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9EE68EA"/>
    <w:multiLevelType w:val="multilevel"/>
    <w:tmpl w:val="5F281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380F46"/>
    <w:multiLevelType w:val="multilevel"/>
    <w:tmpl w:val="33C8E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DF6E4D"/>
    <w:multiLevelType w:val="multilevel"/>
    <w:tmpl w:val="C00E6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F54D6D"/>
    <w:multiLevelType w:val="multilevel"/>
    <w:tmpl w:val="44F4B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E46661"/>
    <w:multiLevelType w:val="multilevel"/>
    <w:tmpl w:val="B1B02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9B6DE1"/>
    <w:multiLevelType w:val="multilevel"/>
    <w:tmpl w:val="35881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6A691D"/>
    <w:multiLevelType w:val="multilevel"/>
    <w:tmpl w:val="75FCCD8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9A153C"/>
    <w:multiLevelType w:val="multilevel"/>
    <w:tmpl w:val="8FC4FF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9B2846"/>
    <w:multiLevelType w:val="hybridMultilevel"/>
    <w:tmpl w:val="8A50C2D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28CE20FC"/>
    <w:multiLevelType w:val="multilevel"/>
    <w:tmpl w:val="29F4E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BA6D1D"/>
    <w:multiLevelType w:val="multilevel"/>
    <w:tmpl w:val="6666B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601195"/>
    <w:multiLevelType w:val="multilevel"/>
    <w:tmpl w:val="539E30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EE37A0"/>
    <w:multiLevelType w:val="multilevel"/>
    <w:tmpl w:val="71DEA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192F20"/>
    <w:multiLevelType w:val="multilevel"/>
    <w:tmpl w:val="5636D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3C66434"/>
    <w:multiLevelType w:val="multilevel"/>
    <w:tmpl w:val="F42242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9E2F24"/>
    <w:multiLevelType w:val="multilevel"/>
    <w:tmpl w:val="44C82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631F69"/>
    <w:multiLevelType w:val="multilevel"/>
    <w:tmpl w:val="7DB04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4665184"/>
    <w:multiLevelType w:val="multilevel"/>
    <w:tmpl w:val="13482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9784804"/>
    <w:multiLevelType w:val="multilevel"/>
    <w:tmpl w:val="1B7CC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B81B25"/>
    <w:multiLevelType w:val="multilevel"/>
    <w:tmpl w:val="40766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6B1025E"/>
    <w:multiLevelType w:val="multilevel"/>
    <w:tmpl w:val="63BCA2FA"/>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26" w15:restartNumberingAfterBreak="0">
    <w:nsid w:val="57064E42"/>
    <w:multiLevelType w:val="multilevel"/>
    <w:tmpl w:val="E3608C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86F59CF"/>
    <w:multiLevelType w:val="multilevel"/>
    <w:tmpl w:val="40881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91C5439"/>
    <w:multiLevelType w:val="multilevel"/>
    <w:tmpl w:val="CDFE1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A5D580E"/>
    <w:multiLevelType w:val="multilevel"/>
    <w:tmpl w:val="BD7CE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C916B7A"/>
    <w:multiLevelType w:val="multilevel"/>
    <w:tmpl w:val="0AC45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D067EB6"/>
    <w:multiLevelType w:val="hybridMultilevel"/>
    <w:tmpl w:val="D5EC502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2" w15:restartNumberingAfterBreak="0">
    <w:nsid w:val="602360C7"/>
    <w:multiLevelType w:val="multilevel"/>
    <w:tmpl w:val="E1DE8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29541EB"/>
    <w:multiLevelType w:val="multilevel"/>
    <w:tmpl w:val="48CE6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B0902D9"/>
    <w:multiLevelType w:val="multilevel"/>
    <w:tmpl w:val="C2C44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BA730C9"/>
    <w:multiLevelType w:val="multilevel"/>
    <w:tmpl w:val="86E0A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C676D8D"/>
    <w:multiLevelType w:val="multilevel"/>
    <w:tmpl w:val="2A7C3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F295217"/>
    <w:multiLevelType w:val="multilevel"/>
    <w:tmpl w:val="14BE1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1DA18B9"/>
    <w:multiLevelType w:val="multilevel"/>
    <w:tmpl w:val="54163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1E538D2"/>
    <w:multiLevelType w:val="hybridMultilevel"/>
    <w:tmpl w:val="9E18703E"/>
    <w:lvl w:ilvl="0" w:tplc="6F661CC2">
      <w:start w:val="3"/>
      <w:numFmt w:val="bullet"/>
      <w:lvlText w:val="-"/>
      <w:lvlJc w:val="left"/>
      <w:pPr>
        <w:ind w:left="720" w:hanging="360"/>
      </w:pPr>
      <w:rPr>
        <w:rFonts w:ascii="Times New Roman" w:eastAsiaTheme="minorHAnsi" w:hAnsi="Times New Roman" w:cs="Times New Roman"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0" w15:restartNumberingAfterBreak="0">
    <w:nsid w:val="734B4F8D"/>
    <w:multiLevelType w:val="multilevel"/>
    <w:tmpl w:val="250CA7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4367EC6"/>
    <w:multiLevelType w:val="hybridMultilevel"/>
    <w:tmpl w:val="C5C21C50"/>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2" w15:restartNumberingAfterBreak="0">
    <w:nsid w:val="74C91666"/>
    <w:multiLevelType w:val="multilevel"/>
    <w:tmpl w:val="E814E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8274558"/>
    <w:multiLevelType w:val="multilevel"/>
    <w:tmpl w:val="E652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A0C7130"/>
    <w:multiLevelType w:val="multilevel"/>
    <w:tmpl w:val="1C30D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5"/>
  </w:num>
  <w:num w:numId="2">
    <w:abstractNumId w:val="19"/>
  </w:num>
  <w:num w:numId="3">
    <w:abstractNumId w:val="12"/>
  </w:num>
  <w:num w:numId="4">
    <w:abstractNumId w:val="23"/>
  </w:num>
  <w:num w:numId="5">
    <w:abstractNumId w:val="40"/>
  </w:num>
  <w:num w:numId="6">
    <w:abstractNumId w:val="41"/>
  </w:num>
  <w:num w:numId="7">
    <w:abstractNumId w:val="9"/>
  </w:num>
  <w:num w:numId="8">
    <w:abstractNumId w:val="17"/>
  </w:num>
  <w:num w:numId="9">
    <w:abstractNumId w:val="20"/>
  </w:num>
  <w:num w:numId="10">
    <w:abstractNumId w:val="2"/>
  </w:num>
  <w:num w:numId="11">
    <w:abstractNumId w:val="27"/>
  </w:num>
  <w:num w:numId="12">
    <w:abstractNumId w:val="38"/>
  </w:num>
  <w:num w:numId="13">
    <w:abstractNumId w:val="6"/>
  </w:num>
  <w:num w:numId="14">
    <w:abstractNumId w:val="42"/>
  </w:num>
  <w:num w:numId="15">
    <w:abstractNumId w:val="8"/>
  </w:num>
  <w:num w:numId="16">
    <w:abstractNumId w:val="24"/>
  </w:num>
  <w:num w:numId="17">
    <w:abstractNumId w:val="26"/>
  </w:num>
  <w:num w:numId="18">
    <w:abstractNumId w:val="25"/>
  </w:num>
  <w:num w:numId="19">
    <w:abstractNumId w:val="25"/>
  </w:num>
  <w:num w:numId="20">
    <w:abstractNumId w:val="33"/>
  </w:num>
  <w:num w:numId="21">
    <w:abstractNumId w:val="44"/>
  </w:num>
  <w:num w:numId="22">
    <w:abstractNumId w:val="14"/>
  </w:num>
  <w:num w:numId="23">
    <w:abstractNumId w:val="5"/>
  </w:num>
  <w:num w:numId="24">
    <w:abstractNumId w:val="10"/>
  </w:num>
  <w:num w:numId="25">
    <w:abstractNumId w:val="35"/>
  </w:num>
  <w:num w:numId="26">
    <w:abstractNumId w:val="7"/>
  </w:num>
  <w:num w:numId="27">
    <w:abstractNumId w:val="15"/>
  </w:num>
  <w:num w:numId="28">
    <w:abstractNumId w:val="30"/>
  </w:num>
  <w:num w:numId="29">
    <w:abstractNumId w:val="21"/>
  </w:num>
  <w:num w:numId="30">
    <w:abstractNumId w:val="22"/>
  </w:num>
  <w:num w:numId="31">
    <w:abstractNumId w:val="29"/>
  </w:num>
  <w:num w:numId="32">
    <w:abstractNumId w:val="28"/>
  </w:num>
  <w:num w:numId="33">
    <w:abstractNumId w:val="11"/>
  </w:num>
  <w:num w:numId="34">
    <w:abstractNumId w:val="37"/>
  </w:num>
  <w:num w:numId="35">
    <w:abstractNumId w:val="36"/>
  </w:num>
  <w:num w:numId="36">
    <w:abstractNumId w:val="34"/>
  </w:num>
  <w:num w:numId="37">
    <w:abstractNumId w:val="0"/>
  </w:num>
  <w:num w:numId="38">
    <w:abstractNumId w:val="16"/>
  </w:num>
  <w:num w:numId="39">
    <w:abstractNumId w:val="3"/>
  </w:num>
  <w:num w:numId="40">
    <w:abstractNumId w:val="1"/>
  </w:num>
  <w:num w:numId="41">
    <w:abstractNumId w:val="25"/>
  </w:num>
  <w:num w:numId="42">
    <w:abstractNumId w:val="39"/>
  </w:num>
  <w:num w:numId="43">
    <w:abstractNumId w:val="18"/>
  </w:num>
  <w:num w:numId="44">
    <w:abstractNumId w:val="4"/>
  </w:num>
  <w:num w:numId="45">
    <w:abstractNumId w:val="43"/>
  </w:num>
  <w:num w:numId="46">
    <w:abstractNumId w:val="32"/>
  </w:num>
  <w:num w:numId="47">
    <w:abstractNumId w:val="31"/>
  </w:num>
  <w:num w:numId="48">
    <w:abstractNumId w:val="1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Iasmin Marques">
    <w15:presenceInfo w15:providerId="Windows Live" w15:userId="e6d99315c0a8f03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1B9B"/>
    <w:rsid w:val="0002292A"/>
    <w:rsid w:val="00033E3D"/>
    <w:rsid w:val="0003633C"/>
    <w:rsid w:val="000437FE"/>
    <w:rsid w:val="00046351"/>
    <w:rsid w:val="00054EAB"/>
    <w:rsid w:val="00054EBC"/>
    <w:rsid w:val="000666DF"/>
    <w:rsid w:val="00067D1B"/>
    <w:rsid w:val="00070B6C"/>
    <w:rsid w:val="00081BBE"/>
    <w:rsid w:val="00096A61"/>
    <w:rsid w:val="000A06E2"/>
    <w:rsid w:val="000A2362"/>
    <w:rsid w:val="000B6610"/>
    <w:rsid w:val="000F1538"/>
    <w:rsid w:val="000F37B5"/>
    <w:rsid w:val="00101289"/>
    <w:rsid w:val="0011396F"/>
    <w:rsid w:val="00114450"/>
    <w:rsid w:val="0011785A"/>
    <w:rsid w:val="0012077F"/>
    <w:rsid w:val="00121D62"/>
    <w:rsid w:val="0012779F"/>
    <w:rsid w:val="00142B7E"/>
    <w:rsid w:val="00152A31"/>
    <w:rsid w:val="0015559F"/>
    <w:rsid w:val="00171C4E"/>
    <w:rsid w:val="00173FD7"/>
    <w:rsid w:val="001801B9"/>
    <w:rsid w:val="0018627B"/>
    <w:rsid w:val="001A1B16"/>
    <w:rsid w:val="001A2F24"/>
    <w:rsid w:val="001A42DA"/>
    <w:rsid w:val="001D7BE6"/>
    <w:rsid w:val="001E1B9B"/>
    <w:rsid w:val="001F552D"/>
    <w:rsid w:val="001F5579"/>
    <w:rsid w:val="00201AA4"/>
    <w:rsid w:val="00203DF7"/>
    <w:rsid w:val="00226D8B"/>
    <w:rsid w:val="00231C20"/>
    <w:rsid w:val="00237C26"/>
    <w:rsid w:val="00246586"/>
    <w:rsid w:val="00270B28"/>
    <w:rsid w:val="00272624"/>
    <w:rsid w:val="002734BC"/>
    <w:rsid w:val="00275CCD"/>
    <w:rsid w:val="002847EC"/>
    <w:rsid w:val="002947BC"/>
    <w:rsid w:val="002A00F3"/>
    <w:rsid w:val="002D09FE"/>
    <w:rsid w:val="002D0BBE"/>
    <w:rsid w:val="002E0FAC"/>
    <w:rsid w:val="002E1BB0"/>
    <w:rsid w:val="002E5CC2"/>
    <w:rsid w:val="002F3F7A"/>
    <w:rsid w:val="002F6ADB"/>
    <w:rsid w:val="002F6CB0"/>
    <w:rsid w:val="003058A4"/>
    <w:rsid w:val="003064E9"/>
    <w:rsid w:val="0030764E"/>
    <w:rsid w:val="00310566"/>
    <w:rsid w:val="00310D49"/>
    <w:rsid w:val="00324D25"/>
    <w:rsid w:val="00325A7B"/>
    <w:rsid w:val="00334D86"/>
    <w:rsid w:val="00335017"/>
    <w:rsid w:val="0034744E"/>
    <w:rsid w:val="003506F3"/>
    <w:rsid w:val="00352491"/>
    <w:rsid w:val="00373380"/>
    <w:rsid w:val="00380DDC"/>
    <w:rsid w:val="003952D8"/>
    <w:rsid w:val="003A5B45"/>
    <w:rsid w:val="003C328E"/>
    <w:rsid w:val="003C6988"/>
    <w:rsid w:val="003E16F0"/>
    <w:rsid w:val="004013F2"/>
    <w:rsid w:val="0040747D"/>
    <w:rsid w:val="004160F0"/>
    <w:rsid w:val="004272CB"/>
    <w:rsid w:val="004273B3"/>
    <w:rsid w:val="00440458"/>
    <w:rsid w:val="004551A5"/>
    <w:rsid w:val="004625C5"/>
    <w:rsid w:val="00473AE7"/>
    <w:rsid w:val="00474D85"/>
    <w:rsid w:val="004800D2"/>
    <w:rsid w:val="00487030"/>
    <w:rsid w:val="004942C5"/>
    <w:rsid w:val="004A0A9A"/>
    <w:rsid w:val="004A48CF"/>
    <w:rsid w:val="004B3BAF"/>
    <w:rsid w:val="004D396F"/>
    <w:rsid w:val="004D6EFD"/>
    <w:rsid w:val="004E07A2"/>
    <w:rsid w:val="004E55A0"/>
    <w:rsid w:val="004E5F75"/>
    <w:rsid w:val="004F469F"/>
    <w:rsid w:val="005002C5"/>
    <w:rsid w:val="00503272"/>
    <w:rsid w:val="00503CB1"/>
    <w:rsid w:val="00507A5F"/>
    <w:rsid w:val="00507CE2"/>
    <w:rsid w:val="005104F6"/>
    <w:rsid w:val="00516972"/>
    <w:rsid w:val="00517E2C"/>
    <w:rsid w:val="00523A23"/>
    <w:rsid w:val="00524E32"/>
    <w:rsid w:val="00535B81"/>
    <w:rsid w:val="005368FD"/>
    <w:rsid w:val="00546686"/>
    <w:rsid w:val="005678E3"/>
    <w:rsid w:val="00567E15"/>
    <w:rsid w:val="00575C54"/>
    <w:rsid w:val="00576DC8"/>
    <w:rsid w:val="0059402E"/>
    <w:rsid w:val="00594303"/>
    <w:rsid w:val="005A279B"/>
    <w:rsid w:val="005B1228"/>
    <w:rsid w:val="005B23BC"/>
    <w:rsid w:val="005C66B4"/>
    <w:rsid w:val="005D4472"/>
    <w:rsid w:val="005E3F40"/>
    <w:rsid w:val="005F3856"/>
    <w:rsid w:val="00600655"/>
    <w:rsid w:val="00606A4E"/>
    <w:rsid w:val="00616E76"/>
    <w:rsid w:val="00641316"/>
    <w:rsid w:val="00643790"/>
    <w:rsid w:val="00674DB8"/>
    <w:rsid w:val="00682DDC"/>
    <w:rsid w:val="00684F51"/>
    <w:rsid w:val="0068505C"/>
    <w:rsid w:val="006A39D5"/>
    <w:rsid w:val="006B0DA7"/>
    <w:rsid w:val="006B0F0F"/>
    <w:rsid w:val="006B5BC6"/>
    <w:rsid w:val="006C1437"/>
    <w:rsid w:val="006F749E"/>
    <w:rsid w:val="007259DD"/>
    <w:rsid w:val="00726AA5"/>
    <w:rsid w:val="00727AAF"/>
    <w:rsid w:val="0073671E"/>
    <w:rsid w:val="00746F87"/>
    <w:rsid w:val="00747DF9"/>
    <w:rsid w:val="0075763C"/>
    <w:rsid w:val="0076183F"/>
    <w:rsid w:val="0076457C"/>
    <w:rsid w:val="007729C6"/>
    <w:rsid w:val="00774566"/>
    <w:rsid w:val="00792EBD"/>
    <w:rsid w:val="007964FB"/>
    <w:rsid w:val="007A1957"/>
    <w:rsid w:val="007A5025"/>
    <w:rsid w:val="007C6295"/>
    <w:rsid w:val="007D28A9"/>
    <w:rsid w:val="007E32F7"/>
    <w:rsid w:val="007F5F2F"/>
    <w:rsid w:val="00815738"/>
    <w:rsid w:val="0082454F"/>
    <w:rsid w:val="00836321"/>
    <w:rsid w:val="008376A7"/>
    <w:rsid w:val="00851D81"/>
    <w:rsid w:val="008539F1"/>
    <w:rsid w:val="008546F1"/>
    <w:rsid w:val="00854E42"/>
    <w:rsid w:val="00865EB3"/>
    <w:rsid w:val="00882C0E"/>
    <w:rsid w:val="008845C8"/>
    <w:rsid w:val="0088648D"/>
    <w:rsid w:val="00892DF9"/>
    <w:rsid w:val="008A37E9"/>
    <w:rsid w:val="008A6667"/>
    <w:rsid w:val="008D2821"/>
    <w:rsid w:val="008D5B88"/>
    <w:rsid w:val="008E0994"/>
    <w:rsid w:val="008E6838"/>
    <w:rsid w:val="00913B83"/>
    <w:rsid w:val="00933033"/>
    <w:rsid w:val="00940422"/>
    <w:rsid w:val="00953108"/>
    <w:rsid w:val="00957B91"/>
    <w:rsid w:val="00976AC5"/>
    <w:rsid w:val="00995649"/>
    <w:rsid w:val="009A1188"/>
    <w:rsid w:val="009A20EE"/>
    <w:rsid w:val="009A2336"/>
    <w:rsid w:val="009B3973"/>
    <w:rsid w:val="009B7800"/>
    <w:rsid w:val="009C3ED6"/>
    <w:rsid w:val="009C7119"/>
    <w:rsid w:val="009D4343"/>
    <w:rsid w:val="009E2E8D"/>
    <w:rsid w:val="00A10F4F"/>
    <w:rsid w:val="00A175F4"/>
    <w:rsid w:val="00A2048E"/>
    <w:rsid w:val="00A369E1"/>
    <w:rsid w:val="00A479A6"/>
    <w:rsid w:val="00A57C57"/>
    <w:rsid w:val="00A607A0"/>
    <w:rsid w:val="00A61129"/>
    <w:rsid w:val="00A6367E"/>
    <w:rsid w:val="00A82729"/>
    <w:rsid w:val="00A861F7"/>
    <w:rsid w:val="00A9309A"/>
    <w:rsid w:val="00A9355A"/>
    <w:rsid w:val="00AA2544"/>
    <w:rsid w:val="00AA76A4"/>
    <w:rsid w:val="00AB2AC8"/>
    <w:rsid w:val="00AB390E"/>
    <w:rsid w:val="00AB4C14"/>
    <w:rsid w:val="00AB5FBF"/>
    <w:rsid w:val="00AD10BC"/>
    <w:rsid w:val="00AE63CC"/>
    <w:rsid w:val="00B04641"/>
    <w:rsid w:val="00B24151"/>
    <w:rsid w:val="00B27D5F"/>
    <w:rsid w:val="00B55560"/>
    <w:rsid w:val="00B55C30"/>
    <w:rsid w:val="00B55CC5"/>
    <w:rsid w:val="00B576B1"/>
    <w:rsid w:val="00B6330C"/>
    <w:rsid w:val="00B8142D"/>
    <w:rsid w:val="00B92990"/>
    <w:rsid w:val="00BA4450"/>
    <w:rsid w:val="00BA6083"/>
    <w:rsid w:val="00BA6259"/>
    <w:rsid w:val="00BC0DA1"/>
    <w:rsid w:val="00BC1863"/>
    <w:rsid w:val="00BD022B"/>
    <w:rsid w:val="00BD38C6"/>
    <w:rsid w:val="00BD78D5"/>
    <w:rsid w:val="00BE4260"/>
    <w:rsid w:val="00BF3D57"/>
    <w:rsid w:val="00BF6B16"/>
    <w:rsid w:val="00C12334"/>
    <w:rsid w:val="00C14EE7"/>
    <w:rsid w:val="00C1614E"/>
    <w:rsid w:val="00C21362"/>
    <w:rsid w:val="00C2402B"/>
    <w:rsid w:val="00C262BC"/>
    <w:rsid w:val="00C322C5"/>
    <w:rsid w:val="00C32BD6"/>
    <w:rsid w:val="00C423C3"/>
    <w:rsid w:val="00C42C43"/>
    <w:rsid w:val="00C447BD"/>
    <w:rsid w:val="00C73781"/>
    <w:rsid w:val="00C92A4D"/>
    <w:rsid w:val="00C96A2B"/>
    <w:rsid w:val="00CA02E7"/>
    <w:rsid w:val="00CA4E34"/>
    <w:rsid w:val="00CC0B9A"/>
    <w:rsid w:val="00CF0EAF"/>
    <w:rsid w:val="00CF395B"/>
    <w:rsid w:val="00D01909"/>
    <w:rsid w:val="00D03049"/>
    <w:rsid w:val="00D12F65"/>
    <w:rsid w:val="00D22688"/>
    <w:rsid w:val="00D22E41"/>
    <w:rsid w:val="00D238DA"/>
    <w:rsid w:val="00D45A08"/>
    <w:rsid w:val="00D46391"/>
    <w:rsid w:val="00D57754"/>
    <w:rsid w:val="00D624A0"/>
    <w:rsid w:val="00D63731"/>
    <w:rsid w:val="00D6751E"/>
    <w:rsid w:val="00D857E9"/>
    <w:rsid w:val="00D94A41"/>
    <w:rsid w:val="00DB23BE"/>
    <w:rsid w:val="00DB3C21"/>
    <w:rsid w:val="00DB56E4"/>
    <w:rsid w:val="00DB6BEC"/>
    <w:rsid w:val="00DD1470"/>
    <w:rsid w:val="00DE2E50"/>
    <w:rsid w:val="00DF35ED"/>
    <w:rsid w:val="00DF3C50"/>
    <w:rsid w:val="00DF4B7C"/>
    <w:rsid w:val="00DF729F"/>
    <w:rsid w:val="00E24365"/>
    <w:rsid w:val="00E271CB"/>
    <w:rsid w:val="00E35B7D"/>
    <w:rsid w:val="00E37ADE"/>
    <w:rsid w:val="00E421F5"/>
    <w:rsid w:val="00E66A04"/>
    <w:rsid w:val="00E670A4"/>
    <w:rsid w:val="00E71684"/>
    <w:rsid w:val="00E8412F"/>
    <w:rsid w:val="00E90398"/>
    <w:rsid w:val="00E90CF5"/>
    <w:rsid w:val="00E958DA"/>
    <w:rsid w:val="00EB0F4A"/>
    <w:rsid w:val="00EB3C2B"/>
    <w:rsid w:val="00F06A0F"/>
    <w:rsid w:val="00F11683"/>
    <w:rsid w:val="00F25877"/>
    <w:rsid w:val="00F3002B"/>
    <w:rsid w:val="00F3006A"/>
    <w:rsid w:val="00F30D45"/>
    <w:rsid w:val="00F51C11"/>
    <w:rsid w:val="00F55254"/>
    <w:rsid w:val="00F63AFD"/>
    <w:rsid w:val="00F66F05"/>
    <w:rsid w:val="00F72E74"/>
    <w:rsid w:val="00F7518E"/>
    <w:rsid w:val="00F77625"/>
    <w:rsid w:val="00F8334A"/>
    <w:rsid w:val="00F908B4"/>
    <w:rsid w:val="00F929A8"/>
    <w:rsid w:val="00F938A2"/>
    <w:rsid w:val="00FA7084"/>
    <w:rsid w:val="00FB0F03"/>
    <w:rsid w:val="00FD0300"/>
    <w:rsid w:val="00FD1DCD"/>
    <w:rsid w:val="00FD2F05"/>
    <w:rsid w:val="00FD40A9"/>
    <w:rsid w:val="00FE2B5A"/>
    <w:rsid w:val="00FE6578"/>
    <w:rsid w:val="00FF2AD4"/>
    <w:rsid w:val="00FF376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2A5853"/>
  <w15:chartTrackingRefBased/>
  <w15:docId w15:val="{D2F761D5-A56C-4F79-B527-2BD00DDD05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396F"/>
    <w:pPr>
      <w:spacing w:after="0" w:line="360" w:lineRule="auto"/>
      <w:jc w:val="both"/>
    </w:pPr>
    <w:rPr>
      <w:rFonts w:ascii="Times New Roman" w:hAnsi="Times New Roman"/>
      <w:sz w:val="24"/>
    </w:rPr>
  </w:style>
  <w:style w:type="paragraph" w:styleId="Ttulo1">
    <w:name w:val="heading 1"/>
    <w:basedOn w:val="Normal"/>
    <w:next w:val="Normal"/>
    <w:link w:val="Ttulo1Char"/>
    <w:qFormat/>
    <w:rsid w:val="001E1B9B"/>
    <w:pPr>
      <w:numPr>
        <w:numId w:val="1"/>
      </w:numPr>
      <w:outlineLvl w:val="0"/>
    </w:pPr>
    <w:rPr>
      <w:rFonts w:cs="Times New Roman"/>
      <w:b/>
    </w:rPr>
  </w:style>
  <w:style w:type="paragraph" w:styleId="Ttulo2">
    <w:name w:val="heading 2"/>
    <w:basedOn w:val="Ttulo1"/>
    <w:next w:val="Normal"/>
    <w:link w:val="Ttulo2Char"/>
    <w:uiPriority w:val="9"/>
    <w:unhideWhenUsed/>
    <w:qFormat/>
    <w:rsid w:val="001E1B9B"/>
    <w:pPr>
      <w:numPr>
        <w:ilvl w:val="1"/>
      </w:numPr>
      <w:outlineLvl w:val="1"/>
    </w:pPr>
    <w:rPr>
      <w:lang w:val="en-US"/>
    </w:rPr>
  </w:style>
  <w:style w:type="paragraph" w:styleId="Ttulo3">
    <w:name w:val="heading 3"/>
    <w:basedOn w:val="Ttulo2"/>
    <w:next w:val="Normal"/>
    <w:link w:val="Ttulo3Char"/>
    <w:uiPriority w:val="9"/>
    <w:unhideWhenUsed/>
    <w:qFormat/>
    <w:rsid w:val="001E1B9B"/>
    <w:pPr>
      <w:numPr>
        <w:ilvl w:val="2"/>
      </w:numPr>
      <w:outlineLvl w:val="2"/>
    </w:pPr>
  </w:style>
  <w:style w:type="paragraph" w:styleId="Ttulo4">
    <w:name w:val="heading 4"/>
    <w:basedOn w:val="Normal"/>
    <w:next w:val="Normal"/>
    <w:link w:val="Ttulo4Char"/>
    <w:uiPriority w:val="9"/>
    <w:unhideWhenUsed/>
    <w:qFormat/>
    <w:rsid w:val="001E1B9B"/>
    <w:pPr>
      <w:numPr>
        <w:ilvl w:val="3"/>
        <w:numId w:val="1"/>
      </w:numPr>
      <w:outlineLvl w:val="3"/>
    </w:pPr>
    <w:rPr>
      <w:b/>
      <w:lang w:val="en-US"/>
    </w:rPr>
  </w:style>
  <w:style w:type="paragraph" w:styleId="Ttulo5">
    <w:name w:val="heading 5"/>
    <w:basedOn w:val="Normal"/>
    <w:next w:val="Normal"/>
    <w:link w:val="Ttulo5Char"/>
    <w:uiPriority w:val="9"/>
    <w:unhideWhenUsed/>
    <w:qFormat/>
    <w:rsid w:val="001E1B9B"/>
    <w:pPr>
      <w:numPr>
        <w:ilvl w:val="4"/>
        <w:numId w:val="1"/>
      </w:numPr>
      <w:outlineLvl w:val="4"/>
    </w:pPr>
    <w:rPr>
      <w:b/>
      <w:lang w:val="en-US"/>
    </w:rPr>
  </w:style>
  <w:style w:type="paragraph" w:styleId="Ttulo6">
    <w:name w:val="heading 6"/>
    <w:basedOn w:val="Normal"/>
    <w:next w:val="Normal"/>
    <w:link w:val="Ttulo6Char"/>
    <w:uiPriority w:val="9"/>
    <w:semiHidden/>
    <w:unhideWhenUsed/>
    <w:qFormat/>
    <w:rsid w:val="00487030"/>
    <w:pPr>
      <w:keepNext/>
      <w:keepLines/>
      <w:spacing w:before="4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har"/>
    <w:uiPriority w:val="9"/>
    <w:semiHidden/>
    <w:unhideWhenUsed/>
    <w:qFormat/>
    <w:rsid w:val="001E1B9B"/>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har"/>
    <w:uiPriority w:val="9"/>
    <w:semiHidden/>
    <w:unhideWhenUsed/>
    <w:qFormat/>
    <w:rsid w:val="001E1B9B"/>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1E1B9B"/>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rsid w:val="001E1B9B"/>
    <w:rPr>
      <w:rFonts w:ascii="Times New Roman" w:hAnsi="Times New Roman" w:cs="Times New Roman"/>
      <w:b/>
      <w:sz w:val="24"/>
    </w:rPr>
  </w:style>
  <w:style w:type="character" w:customStyle="1" w:styleId="Ttulo2Char">
    <w:name w:val="Título 2 Char"/>
    <w:basedOn w:val="Fontepargpadro"/>
    <w:link w:val="Ttulo2"/>
    <w:uiPriority w:val="9"/>
    <w:rsid w:val="001E1B9B"/>
    <w:rPr>
      <w:rFonts w:ascii="Times New Roman" w:hAnsi="Times New Roman" w:cs="Times New Roman"/>
      <w:b/>
      <w:sz w:val="24"/>
      <w:lang w:val="en-US"/>
    </w:rPr>
  </w:style>
  <w:style w:type="character" w:customStyle="1" w:styleId="Ttulo3Char">
    <w:name w:val="Título 3 Char"/>
    <w:basedOn w:val="Fontepargpadro"/>
    <w:link w:val="Ttulo3"/>
    <w:uiPriority w:val="9"/>
    <w:rsid w:val="001E1B9B"/>
    <w:rPr>
      <w:rFonts w:ascii="Times New Roman" w:hAnsi="Times New Roman" w:cs="Times New Roman"/>
      <w:b/>
      <w:sz w:val="24"/>
      <w:lang w:val="en-US"/>
    </w:rPr>
  </w:style>
  <w:style w:type="character" w:customStyle="1" w:styleId="Ttulo4Char">
    <w:name w:val="Título 4 Char"/>
    <w:basedOn w:val="Fontepargpadro"/>
    <w:link w:val="Ttulo4"/>
    <w:uiPriority w:val="9"/>
    <w:rsid w:val="001E1B9B"/>
    <w:rPr>
      <w:rFonts w:ascii="Times New Roman" w:hAnsi="Times New Roman"/>
      <w:b/>
      <w:sz w:val="24"/>
      <w:lang w:val="en-US"/>
    </w:rPr>
  </w:style>
  <w:style w:type="character" w:customStyle="1" w:styleId="Ttulo5Char">
    <w:name w:val="Título 5 Char"/>
    <w:basedOn w:val="Fontepargpadro"/>
    <w:link w:val="Ttulo5"/>
    <w:uiPriority w:val="9"/>
    <w:rsid w:val="001E1B9B"/>
    <w:rPr>
      <w:rFonts w:ascii="Times New Roman" w:hAnsi="Times New Roman"/>
      <w:b/>
      <w:sz w:val="24"/>
      <w:lang w:val="en-US"/>
    </w:rPr>
  </w:style>
  <w:style w:type="character" w:customStyle="1" w:styleId="Ttulo7Char">
    <w:name w:val="Título 7 Char"/>
    <w:basedOn w:val="Fontepargpadro"/>
    <w:link w:val="Ttulo7"/>
    <w:uiPriority w:val="9"/>
    <w:semiHidden/>
    <w:rsid w:val="001E1B9B"/>
    <w:rPr>
      <w:rFonts w:asciiTheme="majorHAnsi" w:eastAsiaTheme="majorEastAsia" w:hAnsiTheme="majorHAnsi" w:cstheme="majorBidi"/>
      <w:i/>
      <w:iCs/>
      <w:color w:val="1F3763" w:themeColor="accent1" w:themeShade="7F"/>
      <w:sz w:val="24"/>
    </w:rPr>
  </w:style>
  <w:style w:type="character" w:customStyle="1" w:styleId="Ttulo8Char">
    <w:name w:val="Título 8 Char"/>
    <w:basedOn w:val="Fontepargpadro"/>
    <w:link w:val="Ttulo8"/>
    <w:uiPriority w:val="9"/>
    <w:semiHidden/>
    <w:rsid w:val="001E1B9B"/>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1E1B9B"/>
    <w:rPr>
      <w:rFonts w:asciiTheme="majorHAnsi" w:eastAsiaTheme="majorEastAsia" w:hAnsiTheme="majorHAnsi" w:cstheme="majorBidi"/>
      <w:i/>
      <w:iCs/>
      <w:color w:val="272727" w:themeColor="text1" w:themeTint="D8"/>
      <w:sz w:val="21"/>
      <w:szCs w:val="21"/>
    </w:rPr>
  </w:style>
  <w:style w:type="paragraph" w:customStyle="1" w:styleId="CorpodoTexto">
    <w:name w:val="Corpo do Texto"/>
    <w:basedOn w:val="Normal"/>
    <w:qFormat/>
    <w:rsid w:val="001E1B9B"/>
    <w:pPr>
      <w:ind w:firstLine="851"/>
      <w:contextualSpacing/>
    </w:pPr>
  </w:style>
  <w:style w:type="character" w:styleId="Refdecomentrio">
    <w:name w:val="annotation reference"/>
    <w:basedOn w:val="Fontepargpadro"/>
    <w:uiPriority w:val="99"/>
    <w:unhideWhenUsed/>
    <w:rsid w:val="001E1B9B"/>
    <w:rPr>
      <w:sz w:val="16"/>
      <w:szCs w:val="16"/>
    </w:rPr>
  </w:style>
  <w:style w:type="paragraph" w:styleId="Textodecomentrio">
    <w:name w:val="annotation text"/>
    <w:basedOn w:val="Normal"/>
    <w:link w:val="TextodecomentrioChar"/>
    <w:uiPriority w:val="99"/>
    <w:unhideWhenUsed/>
    <w:rsid w:val="001E1B9B"/>
    <w:pPr>
      <w:spacing w:line="240" w:lineRule="auto"/>
    </w:pPr>
    <w:rPr>
      <w:sz w:val="20"/>
      <w:szCs w:val="20"/>
    </w:rPr>
  </w:style>
  <w:style w:type="character" w:customStyle="1" w:styleId="TextodecomentrioChar">
    <w:name w:val="Texto de comentário Char"/>
    <w:basedOn w:val="Fontepargpadro"/>
    <w:link w:val="Textodecomentrio"/>
    <w:uiPriority w:val="99"/>
    <w:rsid w:val="001E1B9B"/>
    <w:rPr>
      <w:rFonts w:ascii="Times New Roman" w:hAnsi="Times New Roman"/>
      <w:sz w:val="20"/>
      <w:szCs w:val="20"/>
    </w:rPr>
  </w:style>
  <w:style w:type="paragraph" w:styleId="Textodenotaderodap">
    <w:name w:val="footnote text"/>
    <w:basedOn w:val="Normal"/>
    <w:link w:val="TextodenotaderodapChar"/>
    <w:uiPriority w:val="99"/>
    <w:semiHidden/>
    <w:unhideWhenUsed/>
    <w:rsid w:val="001E1B9B"/>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1E1B9B"/>
    <w:rPr>
      <w:rFonts w:ascii="Times New Roman" w:hAnsi="Times New Roman"/>
      <w:sz w:val="20"/>
      <w:szCs w:val="20"/>
    </w:rPr>
  </w:style>
  <w:style w:type="character" w:styleId="Refdenotaderodap">
    <w:name w:val="footnote reference"/>
    <w:basedOn w:val="Fontepargpadro"/>
    <w:uiPriority w:val="99"/>
    <w:unhideWhenUsed/>
    <w:rsid w:val="001E1B9B"/>
    <w:rPr>
      <w:vertAlign w:val="superscript"/>
    </w:rPr>
  </w:style>
  <w:style w:type="character" w:styleId="Hyperlink">
    <w:name w:val="Hyperlink"/>
    <w:basedOn w:val="Fontepargpadro"/>
    <w:uiPriority w:val="99"/>
    <w:unhideWhenUsed/>
    <w:rsid w:val="001E1B9B"/>
    <w:rPr>
      <w:rFonts w:ascii="Times New Roman" w:hAnsi="Times New Roman"/>
      <w:b w:val="0"/>
      <w:i w:val="0"/>
      <w:color w:val="auto"/>
      <w:sz w:val="24"/>
      <w:u w:val="single"/>
    </w:rPr>
  </w:style>
  <w:style w:type="character" w:styleId="CdigoHTML">
    <w:name w:val="HTML Code"/>
    <w:basedOn w:val="Fontepargpadro"/>
    <w:uiPriority w:val="99"/>
    <w:semiHidden/>
    <w:unhideWhenUsed/>
    <w:rsid w:val="00FE6578"/>
    <w:rPr>
      <w:rFonts w:ascii="Courier New" w:eastAsia="Times New Roman" w:hAnsi="Courier New" w:cs="Courier New"/>
      <w:sz w:val="20"/>
      <w:szCs w:val="20"/>
    </w:rPr>
  </w:style>
  <w:style w:type="paragraph" w:styleId="NormalWeb">
    <w:name w:val="Normal (Web)"/>
    <w:basedOn w:val="Normal"/>
    <w:uiPriority w:val="99"/>
    <w:unhideWhenUsed/>
    <w:rsid w:val="006F749E"/>
    <w:pPr>
      <w:spacing w:before="100" w:beforeAutospacing="1" w:after="100" w:afterAutospacing="1" w:line="240" w:lineRule="auto"/>
      <w:jc w:val="left"/>
    </w:pPr>
    <w:rPr>
      <w:rFonts w:eastAsia="Times New Roman" w:cs="Times New Roman"/>
      <w:szCs w:val="24"/>
      <w:lang w:eastAsia="pt-BR"/>
    </w:rPr>
  </w:style>
  <w:style w:type="character" w:styleId="Forte">
    <w:name w:val="Strong"/>
    <w:basedOn w:val="Fontepargpadro"/>
    <w:uiPriority w:val="22"/>
    <w:qFormat/>
    <w:rsid w:val="006F749E"/>
    <w:rPr>
      <w:b/>
      <w:bCs/>
    </w:rPr>
  </w:style>
  <w:style w:type="table" w:styleId="Tabelacomgrade">
    <w:name w:val="Table Grid"/>
    <w:basedOn w:val="Tabelanormal"/>
    <w:uiPriority w:val="59"/>
    <w:rsid w:val="00746F87"/>
    <w:pPr>
      <w:spacing w:after="0" w:line="240" w:lineRule="auto"/>
    </w:pPr>
    <w:rPr>
      <w:rFonts w:ascii="Times New Roman" w:hAnsi="Times New Roman"/>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oEspaoReservado">
    <w:name w:val="Placeholder Text"/>
    <w:basedOn w:val="Fontepargpadro"/>
    <w:uiPriority w:val="99"/>
    <w:semiHidden/>
    <w:rsid w:val="00746F87"/>
    <w:rPr>
      <w:color w:val="808080"/>
    </w:rPr>
  </w:style>
  <w:style w:type="character" w:customStyle="1" w:styleId="katex-mathml">
    <w:name w:val="katex-mathml"/>
    <w:basedOn w:val="Fontepargpadro"/>
    <w:rsid w:val="00995649"/>
  </w:style>
  <w:style w:type="character" w:customStyle="1" w:styleId="mord">
    <w:name w:val="mord"/>
    <w:basedOn w:val="Fontepargpadro"/>
    <w:rsid w:val="00995649"/>
  </w:style>
  <w:style w:type="character" w:customStyle="1" w:styleId="mrel">
    <w:name w:val="mrel"/>
    <w:basedOn w:val="Fontepargpadro"/>
    <w:rsid w:val="00995649"/>
  </w:style>
  <w:style w:type="character" w:customStyle="1" w:styleId="mbin">
    <w:name w:val="mbin"/>
    <w:basedOn w:val="Fontepargpadro"/>
    <w:rsid w:val="00995649"/>
  </w:style>
  <w:style w:type="character" w:customStyle="1" w:styleId="vlist-s">
    <w:name w:val="vlist-s"/>
    <w:basedOn w:val="Fontepargpadro"/>
    <w:rsid w:val="00995649"/>
  </w:style>
  <w:style w:type="character" w:styleId="nfase">
    <w:name w:val="Emphasis"/>
    <w:basedOn w:val="Fontepargpadro"/>
    <w:uiPriority w:val="20"/>
    <w:qFormat/>
    <w:rsid w:val="00913B83"/>
    <w:rPr>
      <w:i/>
      <w:iCs/>
    </w:rPr>
  </w:style>
  <w:style w:type="table" w:styleId="TabeladeGradeClara">
    <w:name w:val="Grid Table Light"/>
    <w:basedOn w:val="Tabelanormal"/>
    <w:uiPriority w:val="40"/>
    <w:rsid w:val="001D7BE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SimplesTabela1">
    <w:name w:val="Plain Table 1"/>
    <w:basedOn w:val="Tabelanormal"/>
    <w:uiPriority w:val="41"/>
    <w:rsid w:val="00F5525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notion-enable-hover">
    <w:name w:val="notion-enable-hover"/>
    <w:basedOn w:val="Fontepargpadro"/>
    <w:rsid w:val="00275CCD"/>
  </w:style>
  <w:style w:type="character" w:styleId="HiperlinkVisitado">
    <w:name w:val="FollowedHyperlink"/>
    <w:basedOn w:val="Fontepargpadro"/>
    <w:uiPriority w:val="99"/>
    <w:semiHidden/>
    <w:unhideWhenUsed/>
    <w:rsid w:val="004E07A2"/>
    <w:rPr>
      <w:color w:val="954F72" w:themeColor="followedHyperlink"/>
      <w:u w:val="single"/>
    </w:rPr>
  </w:style>
  <w:style w:type="character" w:styleId="MenoPendente">
    <w:name w:val="Unresolved Mention"/>
    <w:basedOn w:val="Fontepargpadro"/>
    <w:uiPriority w:val="99"/>
    <w:semiHidden/>
    <w:unhideWhenUsed/>
    <w:rsid w:val="00BC0DA1"/>
    <w:rPr>
      <w:color w:val="605E5C"/>
      <w:shd w:val="clear" w:color="auto" w:fill="E1DFDD"/>
    </w:rPr>
  </w:style>
  <w:style w:type="paragraph" w:styleId="Assuntodocomentrio">
    <w:name w:val="annotation subject"/>
    <w:basedOn w:val="Textodecomentrio"/>
    <w:next w:val="Textodecomentrio"/>
    <w:link w:val="AssuntodocomentrioChar"/>
    <w:uiPriority w:val="99"/>
    <w:semiHidden/>
    <w:unhideWhenUsed/>
    <w:rsid w:val="00AA76A4"/>
    <w:rPr>
      <w:b/>
      <w:bCs/>
    </w:rPr>
  </w:style>
  <w:style w:type="character" w:customStyle="1" w:styleId="AssuntodocomentrioChar">
    <w:name w:val="Assunto do comentário Char"/>
    <w:basedOn w:val="TextodecomentrioChar"/>
    <w:link w:val="Assuntodocomentrio"/>
    <w:uiPriority w:val="99"/>
    <w:semiHidden/>
    <w:rsid w:val="00AA76A4"/>
    <w:rPr>
      <w:rFonts w:ascii="Times New Roman" w:hAnsi="Times New Roman"/>
      <w:b/>
      <w:bCs/>
      <w:sz w:val="20"/>
      <w:szCs w:val="20"/>
    </w:rPr>
  </w:style>
  <w:style w:type="paragraph" w:styleId="PargrafodaLista">
    <w:name w:val="List Paragraph"/>
    <w:basedOn w:val="Normal"/>
    <w:uiPriority w:val="34"/>
    <w:qFormat/>
    <w:rsid w:val="003C6988"/>
    <w:pPr>
      <w:ind w:left="720"/>
      <w:contextualSpacing/>
    </w:pPr>
  </w:style>
  <w:style w:type="character" w:customStyle="1" w:styleId="text-token-text-secondary">
    <w:name w:val="text-token-text-secondary"/>
    <w:basedOn w:val="Fontepargpadro"/>
    <w:rsid w:val="004160F0"/>
  </w:style>
  <w:style w:type="paragraph" w:styleId="Legenda">
    <w:name w:val="caption"/>
    <w:basedOn w:val="CorpodoTexto"/>
    <w:next w:val="Normal"/>
    <w:uiPriority w:val="35"/>
    <w:unhideWhenUsed/>
    <w:qFormat/>
    <w:rsid w:val="004160F0"/>
    <w:pPr>
      <w:ind w:firstLine="0"/>
      <w:jc w:val="center"/>
    </w:pPr>
    <w:rPr>
      <w:sz w:val="20"/>
      <w:szCs w:val="20"/>
    </w:rPr>
  </w:style>
  <w:style w:type="paragraph" w:styleId="Textodenotadefim">
    <w:name w:val="endnote text"/>
    <w:basedOn w:val="Normal"/>
    <w:link w:val="TextodenotadefimChar"/>
    <w:uiPriority w:val="99"/>
    <w:semiHidden/>
    <w:unhideWhenUsed/>
    <w:rsid w:val="007F5F2F"/>
    <w:pPr>
      <w:spacing w:line="240" w:lineRule="auto"/>
    </w:pPr>
    <w:rPr>
      <w:sz w:val="20"/>
      <w:szCs w:val="20"/>
    </w:rPr>
  </w:style>
  <w:style w:type="character" w:customStyle="1" w:styleId="TextodenotadefimChar">
    <w:name w:val="Texto de nota de fim Char"/>
    <w:basedOn w:val="Fontepargpadro"/>
    <w:link w:val="Textodenotadefim"/>
    <w:uiPriority w:val="99"/>
    <w:semiHidden/>
    <w:rsid w:val="007F5F2F"/>
    <w:rPr>
      <w:rFonts w:ascii="Times New Roman" w:hAnsi="Times New Roman"/>
      <w:sz w:val="20"/>
      <w:szCs w:val="20"/>
    </w:rPr>
  </w:style>
  <w:style w:type="character" w:styleId="Refdenotadefim">
    <w:name w:val="endnote reference"/>
    <w:basedOn w:val="Fontepargpadro"/>
    <w:uiPriority w:val="99"/>
    <w:semiHidden/>
    <w:unhideWhenUsed/>
    <w:rsid w:val="007F5F2F"/>
    <w:rPr>
      <w:vertAlign w:val="superscript"/>
    </w:rPr>
  </w:style>
  <w:style w:type="character" w:customStyle="1" w:styleId="Ttulo6Char">
    <w:name w:val="Título 6 Char"/>
    <w:basedOn w:val="Fontepargpadro"/>
    <w:link w:val="Ttulo6"/>
    <w:uiPriority w:val="9"/>
    <w:semiHidden/>
    <w:rsid w:val="00487030"/>
    <w:rPr>
      <w:rFonts w:asciiTheme="majorHAnsi" w:eastAsiaTheme="majorEastAsia" w:hAnsiTheme="majorHAnsi" w:cstheme="majorBidi"/>
      <w:color w:val="1F3763" w:themeColor="accent1" w:themeShade="7F"/>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594146">
      <w:bodyDiv w:val="1"/>
      <w:marLeft w:val="0"/>
      <w:marRight w:val="0"/>
      <w:marTop w:val="0"/>
      <w:marBottom w:val="0"/>
      <w:divBdr>
        <w:top w:val="none" w:sz="0" w:space="0" w:color="auto"/>
        <w:left w:val="none" w:sz="0" w:space="0" w:color="auto"/>
        <w:bottom w:val="none" w:sz="0" w:space="0" w:color="auto"/>
        <w:right w:val="none" w:sz="0" w:space="0" w:color="auto"/>
      </w:divBdr>
    </w:div>
    <w:div w:id="83769563">
      <w:bodyDiv w:val="1"/>
      <w:marLeft w:val="0"/>
      <w:marRight w:val="0"/>
      <w:marTop w:val="0"/>
      <w:marBottom w:val="0"/>
      <w:divBdr>
        <w:top w:val="none" w:sz="0" w:space="0" w:color="auto"/>
        <w:left w:val="none" w:sz="0" w:space="0" w:color="auto"/>
        <w:bottom w:val="none" w:sz="0" w:space="0" w:color="auto"/>
        <w:right w:val="none" w:sz="0" w:space="0" w:color="auto"/>
      </w:divBdr>
    </w:div>
    <w:div w:id="134110560">
      <w:bodyDiv w:val="1"/>
      <w:marLeft w:val="0"/>
      <w:marRight w:val="0"/>
      <w:marTop w:val="0"/>
      <w:marBottom w:val="0"/>
      <w:divBdr>
        <w:top w:val="none" w:sz="0" w:space="0" w:color="auto"/>
        <w:left w:val="none" w:sz="0" w:space="0" w:color="auto"/>
        <w:bottom w:val="none" w:sz="0" w:space="0" w:color="auto"/>
        <w:right w:val="none" w:sz="0" w:space="0" w:color="auto"/>
      </w:divBdr>
    </w:div>
    <w:div w:id="157964655">
      <w:bodyDiv w:val="1"/>
      <w:marLeft w:val="0"/>
      <w:marRight w:val="0"/>
      <w:marTop w:val="0"/>
      <w:marBottom w:val="0"/>
      <w:divBdr>
        <w:top w:val="none" w:sz="0" w:space="0" w:color="auto"/>
        <w:left w:val="none" w:sz="0" w:space="0" w:color="auto"/>
        <w:bottom w:val="none" w:sz="0" w:space="0" w:color="auto"/>
        <w:right w:val="none" w:sz="0" w:space="0" w:color="auto"/>
      </w:divBdr>
    </w:div>
    <w:div w:id="221137198">
      <w:bodyDiv w:val="1"/>
      <w:marLeft w:val="0"/>
      <w:marRight w:val="0"/>
      <w:marTop w:val="0"/>
      <w:marBottom w:val="0"/>
      <w:divBdr>
        <w:top w:val="none" w:sz="0" w:space="0" w:color="auto"/>
        <w:left w:val="none" w:sz="0" w:space="0" w:color="auto"/>
        <w:bottom w:val="none" w:sz="0" w:space="0" w:color="auto"/>
        <w:right w:val="none" w:sz="0" w:space="0" w:color="auto"/>
      </w:divBdr>
    </w:div>
    <w:div w:id="253590581">
      <w:bodyDiv w:val="1"/>
      <w:marLeft w:val="0"/>
      <w:marRight w:val="0"/>
      <w:marTop w:val="0"/>
      <w:marBottom w:val="0"/>
      <w:divBdr>
        <w:top w:val="none" w:sz="0" w:space="0" w:color="auto"/>
        <w:left w:val="none" w:sz="0" w:space="0" w:color="auto"/>
        <w:bottom w:val="none" w:sz="0" w:space="0" w:color="auto"/>
        <w:right w:val="none" w:sz="0" w:space="0" w:color="auto"/>
      </w:divBdr>
    </w:div>
    <w:div w:id="264657080">
      <w:bodyDiv w:val="1"/>
      <w:marLeft w:val="0"/>
      <w:marRight w:val="0"/>
      <w:marTop w:val="0"/>
      <w:marBottom w:val="0"/>
      <w:divBdr>
        <w:top w:val="none" w:sz="0" w:space="0" w:color="auto"/>
        <w:left w:val="none" w:sz="0" w:space="0" w:color="auto"/>
        <w:bottom w:val="none" w:sz="0" w:space="0" w:color="auto"/>
        <w:right w:val="none" w:sz="0" w:space="0" w:color="auto"/>
      </w:divBdr>
    </w:div>
    <w:div w:id="268658343">
      <w:bodyDiv w:val="1"/>
      <w:marLeft w:val="0"/>
      <w:marRight w:val="0"/>
      <w:marTop w:val="0"/>
      <w:marBottom w:val="0"/>
      <w:divBdr>
        <w:top w:val="none" w:sz="0" w:space="0" w:color="auto"/>
        <w:left w:val="none" w:sz="0" w:space="0" w:color="auto"/>
        <w:bottom w:val="none" w:sz="0" w:space="0" w:color="auto"/>
        <w:right w:val="none" w:sz="0" w:space="0" w:color="auto"/>
      </w:divBdr>
    </w:div>
    <w:div w:id="299726514">
      <w:bodyDiv w:val="1"/>
      <w:marLeft w:val="0"/>
      <w:marRight w:val="0"/>
      <w:marTop w:val="0"/>
      <w:marBottom w:val="0"/>
      <w:divBdr>
        <w:top w:val="none" w:sz="0" w:space="0" w:color="auto"/>
        <w:left w:val="none" w:sz="0" w:space="0" w:color="auto"/>
        <w:bottom w:val="none" w:sz="0" w:space="0" w:color="auto"/>
        <w:right w:val="none" w:sz="0" w:space="0" w:color="auto"/>
      </w:divBdr>
    </w:div>
    <w:div w:id="349376436">
      <w:bodyDiv w:val="1"/>
      <w:marLeft w:val="0"/>
      <w:marRight w:val="0"/>
      <w:marTop w:val="0"/>
      <w:marBottom w:val="0"/>
      <w:divBdr>
        <w:top w:val="none" w:sz="0" w:space="0" w:color="auto"/>
        <w:left w:val="none" w:sz="0" w:space="0" w:color="auto"/>
        <w:bottom w:val="none" w:sz="0" w:space="0" w:color="auto"/>
        <w:right w:val="none" w:sz="0" w:space="0" w:color="auto"/>
      </w:divBdr>
    </w:div>
    <w:div w:id="423772343">
      <w:bodyDiv w:val="1"/>
      <w:marLeft w:val="0"/>
      <w:marRight w:val="0"/>
      <w:marTop w:val="0"/>
      <w:marBottom w:val="0"/>
      <w:divBdr>
        <w:top w:val="none" w:sz="0" w:space="0" w:color="auto"/>
        <w:left w:val="none" w:sz="0" w:space="0" w:color="auto"/>
        <w:bottom w:val="none" w:sz="0" w:space="0" w:color="auto"/>
        <w:right w:val="none" w:sz="0" w:space="0" w:color="auto"/>
      </w:divBdr>
    </w:div>
    <w:div w:id="479811889">
      <w:bodyDiv w:val="1"/>
      <w:marLeft w:val="0"/>
      <w:marRight w:val="0"/>
      <w:marTop w:val="0"/>
      <w:marBottom w:val="0"/>
      <w:divBdr>
        <w:top w:val="none" w:sz="0" w:space="0" w:color="auto"/>
        <w:left w:val="none" w:sz="0" w:space="0" w:color="auto"/>
        <w:bottom w:val="none" w:sz="0" w:space="0" w:color="auto"/>
        <w:right w:val="none" w:sz="0" w:space="0" w:color="auto"/>
      </w:divBdr>
    </w:div>
    <w:div w:id="590360856">
      <w:bodyDiv w:val="1"/>
      <w:marLeft w:val="0"/>
      <w:marRight w:val="0"/>
      <w:marTop w:val="0"/>
      <w:marBottom w:val="0"/>
      <w:divBdr>
        <w:top w:val="none" w:sz="0" w:space="0" w:color="auto"/>
        <w:left w:val="none" w:sz="0" w:space="0" w:color="auto"/>
        <w:bottom w:val="none" w:sz="0" w:space="0" w:color="auto"/>
        <w:right w:val="none" w:sz="0" w:space="0" w:color="auto"/>
      </w:divBdr>
    </w:div>
    <w:div w:id="607280749">
      <w:bodyDiv w:val="1"/>
      <w:marLeft w:val="0"/>
      <w:marRight w:val="0"/>
      <w:marTop w:val="0"/>
      <w:marBottom w:val="0"/>
      <w:divBdr>
        <w:top w:val="none" w:sz="0" w:space="0" w:color="auto"/>
        <w:left w:val="none" w:sz="0" w:space="0" w:color="auto"/>
        <w:bottom w:val="none" w:sz="0" w:space="0" w:color="auto"/>
        <w:right w:val="none" w:sz="0" w:space="0" w:color="auto"/>
      </w:divBdr>
    </w:div>
    <w:div w:id="613287648">
      <w:bodyDiv w:val="1"/>
      <w:marLeft w:val="0"/>
      <w:marRight w:val="0"/>
      <w:marTop w:val="0"/>
      <w:marBottom w:val="0"/>
      <w:divBdr>
        <w:top w:val="none" w:sz="0" w:space="0" w:color="auto"/>
        <w:left w:val="none" w:sz="0" w:space="0" w:color="auto"/>
        <w:bottom w:val="none" w:sz="0" w:space="0" w:color="auto"/>
        <w:right w:val="none" w:sz="0" w:space="0" w:color="auto"/>
      </w:divBdr>
    </w:div>
    <w:div w:id="642269179">
      <w:bodyDiv w:val="1"/>
      <w:marLeft w:val="0"/>
      <w:marRight w:val="0"/>
      <w:marTop w:val="0"/>
      <w:marBottom w:val="0"/>
      <w:divBdr>
        <w:top w:val="none" w:sz="0" w:space="0" w:color="auto"/>
        <w:left w:val="none" w:sz="0" w:space="0" w:color="auto"/>
        <w:bottom w:val="none" w:sz="0" w:space="0" w:color="auto"/>
        <w:right w:val="none" w:sz="0" w:space="0" w:color="auto"/>
      </w:divBdr>
    </w:div>
    <w:div w:id="670454400">
      <w:bodyDiv w:val="1"/>
      <w:marLeft w:val="0"/>
      <w:marRight w:val="0"/>
      <w:marTop w:val="0"/>
      <w:marBottom w:val="0"/>
      <w:divBdr>
        <w:top w:val="none" w:sz="0" w:space="0" w:color="auto"/>
        <w:left w:val="none" w:sz="0" w:space="0" w:color="auto"/>
        <w:bottom w:val="none" w:sz="0" w:space="0" w:color="auto"/>
        <w:right w:val="none" w:sz="0" w:space="0" w:color="auto"/>
      </w:divBdr>
    </w:div>
    <w:div w:id="734596219">
      <w:bodyDiv w:val="1"/>
      <w:marLeft w:val="0"/>
      <w:marRight w:val="0"/>
      <w:marTop w:val="0"/>
      <w:marBottom w:val="0"/>
      <w:divBdr>
        <w:top w:val="none" w:sz="0" w:space="0" w:color="auto"/>
        <w:left w:val="none" w:sz="0" w:space="0" w:color="auto"/>
        <w:bottom w:val="none" w:sz="0" w:space="0" w:color="auto"/>
        <w:right w:val="none" w:sz="0" w:space="0" w:color="auto"/>
      </w:divBdr>
    </w:div>
    <w:div w:id="737283417">
      <w:bodyDiv w:val="1"/>
      <w:marLeft w:val="0"/>
      <w:marRight w:val="0"/>
      <w:marTop w:val="0"/>
      <w:marBottom w:val="0"/>
      <w:divBdr>
        <w:top w:val="none" w:sz="0" w:space="0" w:color="auto"/>
        <w:left w:val="none" w:sz="0" w:space="0" w:color="auto"/>
        <w:bottom w:val="none" w:sz="0" w:space="0" w:color="auto"/>
        <w:right w:val="none" w:sz="0" w:space="0" w:color="auto"/>
      </w:divBdr>
    </w:div>
    <w:div w:id="790242280">
      <w:bodyDiv w:val="1"/>
      <w:marLeft w:val="0"/>
      <w:marRight w:val="0"/>
      <w:marTop w:val="0"/>
      <w:marBottom w:val="0"/>
      <w:divBdr>
        <w:top w:val="none" w:sz="0" w:space="0" w:color="auto"/>
        <w:left w:val="none" w:sz="0" w:space="0" w:color="auto"/>
        <w:bottom w:val="none" w:sz="0" w:space="0" w:color="auto"/>
        <w:right w:val="none" w:sz="0" w:space="0" w:color="auto"/>
      </w:divBdr>
    </w:div>
    <w:div w:id="795871991">
      <w:bodyDiv w:val="1"/>
      <w:marLeft w:val="0"/>
      <w:marRight w:val="0"/>
      <w:marTop w:val="0"/>
      <w:marBottom w:val="0"/>
      <w:divBdr>
        <w:top w:val="none" w:sz="0" w:space="0" w:color="auto"/>
        <w:left w:val="none" w:sz="0" w:space="0" w:color="auto"/>
        <w:bottom w:val="none" w:sz="0" w:space="0" w:color="auto"/>
        <w:right w:val="none" w:sz="0" w:space="0" w:color="auto"/>
      </w:divBdr>
    </w:div>
    <w:div w:id="797451614">
      <w:bodyDiv w:val="1"/>
      <w:marLeft w:val="0"/>
      <w:marRight w:val="0"/>
      <w:marTop w:val="0"/>
      <w:marBottom w:val="0"/>
      <w:divBdr>
        <w:top w:val="none" w:sz="0" w:space="0" w:color="auto"/>
        <w:left w:val="none" w:sz="0" w:space="0" w:color="auto"/>
        <w:bottom w:val="none" w:sz="0" w:space="0" w:color="auto"/>
        <w:right w:val="none" w:sz="0" w:space="0" w:color="auto"/>
      </w:divBdr>
    </w:div>
    <w:div w:id="828326952">
      <w:bodyDiv w:val="1"/>
      <w:marLeft w:val="0"/>
      <w:marRight w:val="0"/>
      <w:marTop w:val="0"/>
      <w:marBottom w:val="0"/>
      <w:divBdr>
        <w:top w:val="none" w:sz="0" w:space="0" w:color="auto"/>
        <w:left w:val="none" w:sz="0" w:space="0" w:color="auto"/>
        <w:bottom w:val="none" w:sz="0" w:space="0" w:color="auto"/>
        <w:right w:val="none" w:sz="0" w:space="0" w:color="auto"/>
      </w:divBdr>
    </w:div>
    <w:div w:id="840438089">
      <w:bodyDiv w:val="1"/>
      <w:marLeft w:val="0"/>
      <w:marRight w:val="0"/>
      <w:marTop w:val="0"/>
      <w:marBottom w:val="0"/>
      <w:divBdr>
        <w:top w:val="none" w:sz="0" w:space="0" w:color="auto"/>
        <w:left w:val="none" w:sz="0" w:space="0" w:color="auto"/>
        <w:bottom w:val="none" w:sz="0" w:space="0" w:color="auto"/>
        <w:right w:val="none" w:sz="0" w:space="0" w:color="auto"/>
      </w:divBdr>
    </w:div>
    <w:div w:id="855466829">
      <w:bodyDiv w:val="1"/>
      <w:marLeft w:val="0"/>
      <w:marRight w:val="0"/>
      <w:marTop w:val="0"/>
      <w:marBottom w:val="0"/>
      <w:divBdr>
        <w:top w:val="none" w:sz="0" w:space="0" w:color="auto"/>
        <w:left w:val="none" w:sz="0" w:space="0" w:color="auto"/>
        <w:bottom w:val="none" w:sz="0" w:space="0" w:color="auto"/>
        <w:right w:val="none" w:sz="0" w:space="0" w:color="auto"/>
      </w:divBdr>
    </w:div>
    <w:div w:id="864369567">
      <w:bodyDiv w:val="1"/>
      <w:marLeft w:val="0"/>
      <w:marRight w:val="0"/>
      <w:marTop w:val="0"/>
      <w:marBottom w:val="0"/>
      <w:divBdr>
        <w:top w:val="none" w:sz="0" w:space="0" w:color="auto"/>
        <w:left w:val="none" w:sz="0" w:space="0" w:color="auto"/>
        <w:bottom w:val="none" w:sz="0" w:space="0" w:color="auto"/>
        <w:right w:val="none" w:sz="0" w:space="0" w:color="auto"/>
      </w:divBdr>
    </w:div>
    <w:div w:id="914512790">
      <w:bodyDiv w:val="1"/>
      <w:marLeft w:val="0"/>
      <w:marRight w:val="0"/>
      <w:marTop w:val="0"/>
      <w:marBottom w:val="0"/>
      <w:divBdr>
        <w:top w:val="none" w:sz="0" w:space="0" w:color="auto"/>
        <w:left w:val="none" w:sz="0" w:space="0" w:color="auto"/>
        <w:bottom w:val="none" w:sz="0" w:space="0" w:color="auto"/>
        <w:right w:val="none" w:sz="0" w:space="0" w:color="auto"/>
      </w:divBdr>
    </w:div>
    <w:div w:id="1000810655">
      <w:bodyDiv w:val="1"/>
      <w:marLeft w:val="0"/>
      <w:marRight w:val="0"/>
      <w:marTop w:val="0"/>
      <w:marBottom w:val="0"/>
      <w:divBdr>
        <w:top w:val="none" w:sz="0" w:space="0" w:color="auto"/>
        <w:left w:val="none" w:sz="0" w:space="0" w:color="auto"/>
        <w:bottom w:val="none" w:sz="0" w:space="0" w:color="auto"/>
        <w:right w:val="none" w:sz="0" w:space="0" w:color="auto"/>
      </w:divBdr>
    </w:div>
    <w:div w:id="1016224520">
      <w:bodyDiv w:val="1"/>
      <w:marLeft w:val="0"/>
      <w:marRight w:val="0"/>
      <w:marTop w:val="0"/>
      <w:marBottom w:val="0"/>
      <w:divBdr>
        <w:top w:val="none" w:sz="0" w:space="0" w:color="auto"/>
        <w:left w:val="none" w:sz="0" w:space="0" w:color="auto"/>
        <w:bottom w:val="none" w:sz="0" w:space="0" w:color="auto"/>
        <w:right w:val="none" w:sz="0" w:space="0" w:color="auto"/>
      </w:divBdr>
    </w:div>
    <w:div w:id="1019507228">
      <w:bodyDiv w:val="1"/>
      <w:marLeft w:val="0"/>
      <w:marRight w:val="0"/>
      <w:marTop w:val="0"/>
      <w:marBottom w:val="0"/>
      <w:divBdr>
        <w:top w:val="none" w:sz="0" w:space="0" w:color="auto"/>
        <w:left w:val="none" w:sz="0" w:space="0" w:color="auto"/>
        <w:bottom w:val="none" w:sz="0" w:space="0" w:color="auto"/>
        <w:right w:val="none" w:sz="0" w:space="0" w:color="auto"/>
      </w:divBdr>
    </w:div>
    <w:div w:id="1042562819">
      <w:bodyDiv w:val="1"/>
      <w:marLeft w:val="0"/>
      <w:marRight w:val="0"/>
      <w:marTop w:val="0"/>
      <w:marBottom w:val="0"/>
      <w:divBdr>
        <w:top w:val="none" w:sz="0" w:space="0" w:color="auto"/>
        <w:left w:val="none" w:sz="0" w:space="0" w:color="auto"/>
        <w:bottom w:val="none" w:sz="0" w:space="0" w:color="auto"/>
        <w:right w:val="none" w:sz="0" w:space="0" w:color="auto"/>
      </w:divBdr>
    </w:div>
    <w:div w:id="1089501215">
      <w:bodyDiv w:val="1"/>
      <w:marLeft w:val="0"/>
      <w:marRight w:val="0"/>
      <w:marTop w:val="0"/>
      <w:marBottom w:val="0"/>
      <w:divBdr>
        <w:top w:val="none" w:sz="0" w:space="0" w:color="auto"/>
        <w:left w:val="none" w:sz="0" w:space="0" w:color="auto"/>
        <w:bottom w:val="none" w:sz="0" w:space="0" w:color="auto"/>
        <w:right w:val="none" w:sz="0" w:space="0" w:color="auto"/>
      </w:divBdr>
    </w:div>
    <w:div w:id="1089740859">
      <w:bodyDiv w:val="1"/>
      <w:marLeft w:val="0"/>
      <w:marRight w:val="0"/>
      <w:marTop w:val="0"/>
      <w:marBottom w:val="0"/>
      <w:divBdr>
        <w:top w:val="none" w:sz="0" w:space="0" w:color="auto"/>
        <w:left w:val="none" w:sz="0" w:space="0" w:color="auto"/>
        <w:bottom w:val="none" w:sz="0" w:space="0" w:color="auto"/>
        <w:right w:val="none" w:sz="0" w:space="0" w:color="auto"/>
      </w:divBdr>
    </w:div>
    <w:div w:id="1149399412">
      <w:bodyDiv w:val="1"/>
      <w:marLeft w:val="0"/>
      <w:marRight w:val="0"/>
      <w:marTop w:val="0"/>
      <w:marBottom w:val="0"/>
      <w:divBdr>
        <w:top w:val="none" w:sz="0" w:space="0" w:color="auto"/>
        <w:left w:val="none" w:sz="0" w:space="0" w:color="auto"/>
        <w:bottom w:val="none" w:sz="0" w:space="0" w:color="auto"/>
        <w:right w:val="none" w:sz="0" w:space="0" w:color="auto"/>
      </w:divBdr>
    </w:div>
    <w:div w:id="1263343939">
      <w:bodyDiv w:val="1"/>
      <w:marLeft w:val="0"/>
      <w:marRight w:val="0"/>
      <w:marTop w:val="0"/>
      <w:marBottom w:val="0"/>
      <w:divBdr>
        <w:top w:val="none" w:sz="0" w:space="0" w:color="auto"/>
        <w:left w:val="none" w:sz="0" w:space="0" w:color="auto"/>
        <w:bottom w:val="none" w:sz="0" w:space="0" w:color="auto"/>
        <w:right w:val="none" w:sz="0" w:space="0" w:color="auto"/>
      </w:divBdr>
    </w:div>
    <w:div w:id="1332223648">
      <w:bodyDiv w:val="1"/>
      <w:marLeft w:val="0"/>
      <w:marRight w:val="0"/>
      <w:marTop w:val="0"/>
      <w:marBottom w:val="0"/>
      <w:divBdr>
        <w:top w:val="none" w:sz="0" w:space="0" w:color="auto"/>
        <w:left w:val="none" w:sz="0" w:space="0" w:color="auto"/>
        <w:bottom w:val="none" w:sz="0" w:space="0" w:color="auto"/>
        <w:right w:val="none" w:sz="0" w:space="0" w:color="auto"/>
      </w:divBdr>
    </w:div>
    <w:div w:id="1341662620">
      <w:bodyDiv w:val="1"/>
      <w:marLeft w:val="0"/>
      <w:marRight w:val="0"/>
      <w:marTop w:val="0"/>
      <w:marBottom w:val="0"/>
      <w:divBdr>
        <w:top w:val="none" w:sz="0" w:space="0" w:color="auto"/>
        <w:left w:val="none" w:sz="0" w:space="0" w:color="auto"/>
        <w:bottom w:val="none" w:sz="0" w:space="0" w:color="auto"/>
        <w:right w:val="none" w:sz="0" w:space="0" w:color="auto"/>
      </w:divBdr>
    </w:div>
    <w:div w:id="1341859144">
      <w:bodyDiv w:val="1"/>
      <w:marLeft w:val="0"/>
      <w:marRight w:val="0"/>
      <w:marTop w:val="0"/>
      <w:marBottom w:val="0"/>
      <w:divBdr>
        <w:top w:val="none" w:sz="0" w:space="0" w:color="auto"/>
        <w:left w:val="none" w:sz="0" w:space="0" w:color="auto"/>
        <w:bottom w:val="none" w:sz="0" w:space="0" w:color="auto"/>
        <w:right w:val="none" w:sz="0" w:space="0" w:color="auto"/>
      </w:divBdr>
      <w:divsChild>
        <w:div w:id="9245331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0936696">
      <w:bodyDiv w:val="1"/>
      <w:marLeft w:val="0"/>
      <w:marRight w:val="0"/>
      <w:marTop w:val="0"/>
      <w:marBottom w:val="0"/>
      <w:divBdr>
        <w:top w:val="none" w:sz="0" w:space="0" w:color="auto"/>
        <w:left w:val="none" w:sz="0" w:space="0" w:color="auto"/>
        <w:bottom w:val="none" w:sz="0" w:space="0" w:color="auto"/>
        <w:right w:val="none" w:sz="0" w:space="0" w:color="auto"/>
      </w:divBdr>
    </w:div>
    <w:div w:id="1362435340">
      <w:bodyDiv w:val="1"/>
      <w:marLeft w:val="0"/>
      <w:marRight w:val="0"/>
      <w:marTop w:val="0"/>
      <w:marBottom w:val="0"/>
      <w:divBdr>
        <w:top w:val="none" w:sz="0" w:space="0" w:color="auto"/>
        <w:left w:val="none" w:sz="0" w:space="0" w:color="auto"/>
        <w:bottom w:val="none" w:sz="0" w:space="0" w:color="auto"/>
        <w:right w:val="none" w:sz="0" w:space="0" w:color="auto"/>
      </w:divBdr>
    </w:div>
    <w:div w:id="1377392111">
      <w:bodyDiv w:val="1"/>
      <w:marLeft w:val="0"/>
      <w:marRight w:val="0"/>
      <w:marTop w:val="0"/>
      <w:marBottom w:val="0"/>
      <w:divBdr>
        <w:top w:val="none" w:sz="0" w:space="0" w:color="auto"/>
        <w:left w:val="none" w:sz="0" w:space="0" w:color="auto"/>
        <w:bottom w:val="none" w:sz="0" w:space="0" w:color="auto"/>
        <w:right w:val="none" w:sz="0" w:space="0" w:color="auto"/>
      </w:divBdr>
    </w:div>
    <w:div w:id="1407216842">
      <w:bodyDiv w:val="1"/>
      <w:marLeft w:val="0"/>
      <w:marRight w:val="0"/>
      <w:marTop w:val="0"/>
      <w:marBottom w:val="0"/>
      <w:divBdr>
        <w:top w:val="none" w:sz="0" w:space="0" w:color="auto"/>
        <w:left w:val="none" w:sz="0" w:space="0" w:color="auto"/>
        <w:bottom w:val="none" w:sz="0" w:space="0" w:color="auto"/>
        <w:right w:val="none" w:sz="0" w:space="0" w:color="auto"/>
      </w:divBdr>
    </w:div>
    <w:div w:id="1410271340">
      <w:bodyDiv w:val="1"/>
      <w:marLeft w:val="0"/>
      <w:marRight w:val="0"/>
      <w:marTop w:val="0"/>
      <w:marBottom w:val="0"/>
      <w:divBdr>
        <w:top w:val="none" w:sz="0" w:space="0" w:color="auto"/>
        <w:left w:val="none" w:sz="0" w:space="0" w:color="auto"/>
        <w:bottom w:val="none" w:sz="0" w:space="0" w:color="auto"/>
        <w:right w:val="none" w:sz="0" w:space="0" w:color="auto"/>
      </w:divBdr>
    </w:div>
    <w:div w:id="1424451469">
      <w:bodyDiv w:val="1"/>
      <w:marLeft w:val="0"/>
      <w:marRight w:val="0"/>
      <w:marTop w:val="0"/>
      <w:marBottom w:val="0"/>
      <w:divBdr>
        <w:top w:val="none" w:sz="0" w:space="0" w:color="auto"/>
        <w:left w:val="none" w:sz="0" w:space="0" w:color="auto"/>
        <w:bottom w:val="none" w:sz="0" w:space="0" w:color="auto"/>
        <w:right w:val="none" w:sz="0" w:space="0" w:color="auto"/>
      </w:divBdr>
    </w:div>
    <w:div w:id="1442803759">
      <w:bodyDiv w:val="1"/>
      <w:marLeft w:val="0"/>
      <w:marRight w:val="0"/>
      <w:marTop w:val="0"/>
      <w:marBottom w:val="0"/>
      <w:divBdr>
        <w:top w:val="none" w:sz="0" w:space="0" w:color="auto"/>
        <w:left w:val="none" w:sz="0" w:space="0" w:color="auto"/>
        <w:bottom w:val="none" w:sz="0" w:space="0" w:color="auto"/>
        <w:right w:val="none" w:sz="0" w:space="0" w:color="auto"/>
      </w:divBdr>
    </w:div>
    <w:div w:id="1498184442">
      <w:bodyDiv w:val="1"/>
      <w:marLeft w:val="0"/>
      <w:marRight w:val="0"/>
      <w:marTop w:val="0"/>
      <w:marBottom w:val="0"/>
      <w:divBdr>
        <w:top w:val="none" w:sz="0" w:space="0" w:color="auto"/>
        <w:left w:val="none" w:sz="0" w:space="0" w:color="auto"/>
        <w:bottom w:val="none" w:sz="0" w:space="0" w:color="auto"/>
        <w:right w:val="none" w:sz="0" w:space="0" w:color="auto"/>
      </w:divBdr>
    </w:div>
    <w:div w:id="1499078172">
      <w:bodyDiv w:val="1"/>
      <w:marLeft w:val="0"/>
      <w:marRight w:val="0"/>
      <w:marTop w:val="0"/>
      <w:marBottom w:val="0"/>
      <w:divBdr>
        <w:top w:val="none" w:sz="0" w:space="0" w:color="auto"/>
        <w:left w:val="none" w:sz="0" w:space="0" w:color="auto"/>
        <w:bottom w:val="none" w:sz="0" w:space="0" w:color="auto"/>
        <w:right w:val="none" w:sz="0" w:space="0" w:color="auto"/>
      </w:divBdr>
    </w:div>
    <w:div w:id="1528446351">
      <w:bodyDiv w:val="1"/>
      <w:marLeft w:val="0"/>
      <w:marRight w:val="0"/>
      <w:marTop w:val="0"/>
      <w:marBottom w:val="0"/>
      <w:divBdr>
        <w:top w:val="none" w:sz="0" w:space="0" w:color="auto"/>
        <w:left w:val="none" w:sz="0" w:space="0" w:color="auto"/>
        <w:bottom w:val="none" w:sz="0" w:space="0" w:color="auto"/>
        <w:right w:val="none" w:sz="0" w:space="0" w:color="auto"/>
      </w:divBdr>
    </w:div>
    <w:div w:id="1545559007">
      <w:bodyDiv w:val="1"/>
      <w:marLeft w:val="0"/>
      <w:marRight w:val="0"/>
      <w:marTop w:val="0"/>
      <w:marBottom w:val="0"/>
      <w:divBdr>
        <w:top w:val="none" w:sz="0" w:space="0" w:color="auto"/>
        <w:left w:val="none" w:sz="0" w:space="0" w:color="auto"/>
        <w:bottom w:val="none" w:sz="0" w:space="0" w:color="auto"/>
        <w:right w:val="none" w:sz="0" w:space="0" w:color="auto"/>
      </w:divBdr>
      <w:divsChild>
        <w:div w:id="2067139857">
          <w:marLeft w:val="0"/>
          <w:marRight w:val="0"/>
          <w:marTop w:val="0"/>
          <w:marBottom w:val="0"/>
          <w:divBdr>
            <w:top w:val="none" w:sz="0" w:space="0" w:color="auto"/>
            <w:left w:val="none" w:sz="0" w:space="0" w:color="auto"/>
            <w:bottom w:val="none" w:sz="0" w:space="0" w:color="auto"/>
            <w:right w:val="none" w:sz="0" w:space="0" w:color="auto"/>
          </w:divBdr>
          <w:divsChild>
            <w:div w:id="838469946">
              <w:marLeft w:val="0"/>
              <w:marRight w:val="0"/>
              <w:marTop w:val="0"/>
              <w:marBottom w:val="0"/>
              <w:divBdr>
                <w:top w:val="none" w:sz="0" w:space="0" w:color="auto"/>
                <w:left w:val="none" w:sz="0" w:space="0" w:color="auto"/>
                <w:bottom w:val="none" w:sz="0" w:space="0" w:color="auto"/>
                <w:right w:val="none" w:sz="0" w:space="0" w:color="auto"/>
              </w:divBdr>
              <w:divsChild>
                <w:div w:id="831408031">
                  <w:marLeft w:val="0"/>
                  <w:marRight w:val="0"/>
                  <w:marTop w:val="0"/>
                  <w:marBottom w:val="0"/>
                  <w:divBdr>
                    <w:top w:val="none" w:sz="0" w:space="0" w:color="auto"/>
                    <w:left w:val="none" w:sz="0" w:space="0" w:color="auto"/>
                    <w:bottom w:val="none" w:sz="0" w:space="0" w:color="auto"/>
                    <w:right w:val="none" w:sz="0" w:space="0" w:color="auto"/>
                  </w:divBdr>
                  <w:divsChild>
                    <w:div w:id="1545869535">
                      <w:marLeft w:val="0"/>
                      <w:marRight w:val="0"/>
                      <w:marTop w:val="0"/>
                      <w:marBottom w:val="0"/>
                      <w:divBdr>
                        <w:top w:val="none" w:sz="0" w:space="0" w:color="auto"/>
                        <w:left w:val="none" w:sz="0" w:space="0" w:color="auto"/>
                        <w:bottom w:val="none" w:sz="0" w:space="0" w:color="auto"/>
                        <w:right w:val="none" w:sz="0" w:space="0" w:color="auto"/>
                      </w:divBdr>
                      <w:divsChild>
                        <w:div w:id="1950119266">
                          <w:marLeft w:val="0"/>
                          <w:marRight w:val="0"/>
                          <w:marTop w:val="0"/>
                          <w:marBottom w:val="0"/>
                          <w:divBdr>
                            <w:top w:val="none" w:sz="0" w:space="0" w:color="auto"/>
                            <w:left w:val="none" w:sz="0" w:space="0" w:color="auto"/>
                            <w:bottom w:val="none" w:sz="0" w:space="0" w:color="auto"/>
                            <w:right w:val="none" w:sz="0" w:space="0" w:color="auto"/>
                          </w:divBdr>
                          <w:divsChild>
                            <w:div w:id="212017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9048337">
      <w:bodyDiv w:val="1"/>
      <w:marLeft w:val="0"/>
      <w:marRight w:val="0"/>
      <w:marTop w:val="0"/>
      <w:marBottom w:val="0"/>
      <w:divBdr>
        <w:top w:val="none" w:sz="0" w:space="0" w:color="auto"/>
        <w:left w:val="none" w:sz="0" w:space="0" w:color="auto"/>
        <w:bottom w:val="none" w:sz="0" w:space="0" w:color="auto"/>
        <w:right w:val="none" w:sz="0" w:space="0" w:color="auto"/>
      </w:divBdr>
    </w:div>
    <w:div w:id="1656882354">
      <w:bodyDiv w:val="1"/>
      <w:marLeft w:val="0"/>
      <w:marRight w:val="0"/>
      <w:marTop w:val="0"/>
      <w:marBottom w:val="0"/>
      <w:divBdr>
        <w:top w:val="none" w:sz="0" w:space="0" w:color="auto"/>
        <w:left w:val="none" w:sz="0" w:space="0" w:color="auto"/>
        <w:bottom w:val="none" w:sz="0" w:space="0" w:color="auto"/>
        <w:right w:val="none" w:sz="0" w:space="0" w:color="auto"/>
      </w:divBdr>
    </w:div>
    <w:div w:id="1720863218">
      <w:bodyDiv w:val="1"/>
      <w:marLeft w:val="0"/>
      <w:marRight w:val="0"/>
      <w:marTop w:val="0"/>
      <w:marBottom w:val="0"/>
      <w:divBdr>
        <w:top w:val="none" w:sz="0" w:space="0" w:color="auto"/>
        <w:left w:val="none" w:sz="0" w:space="0" w:color="auto"/>
        <w:bottom w:val="none" w:sz="0" w:space="0" w:color="auto"/>
        <w:right w:val="none" w:sz="0" w:space="0" w:color="auto"/>
      </w:divBdr>
      <w:divsChild>
        <w:div w:id="1042755377">
          <w:blockQuote w:val="1"/>
          <w:marLeft w:val="720"/>
          <w:marRight w:val="720"/>
          <w:marTop w:val="100"/>
          <w:marBottom w:val="100"/>
          <w:divBdr>
            <w:top w:val="none" w:sz="0" w:space="0" w:color="auto"/>
            <w:left w:val="none" w:sz="0" w:space="0" w:color="auto"/>
            <w:bottom w:val="none" w:sz="0" w:space="0" w:color="auto"/>
            <w:right w:val="none" w:sz="0" w:space="0" w:color="auto"/>
          </w:divBdr>
        </w:div>
        <w:div w:id="135596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4331844">
      <w:bodyDiv w:val="1"/>
      <w:marLeft w:val="0"/>
      <w:marRight w:val="0"/>
      <w:marTop w:val="0"/>
      <w:marBottom w:val="0"/>
      <w:divBdr>
        <w:top w:val="none" w:sz="0" w:space="0" w:color="auto"/>
        <w:left w:val="none" w:sz="0" w:space="0" w:color="auto"/>
        <w:bottom w:val="none" w:sz="0" w:space="0" w:color="auto"/>
        <w:right w:val="none" w:sz="0" w:space="0" w:color="auto"/>
      </w:divBdr>
      <w:divsChild>
        <w:div w:id="1607811774">
          <w:blockQuote w:val="1"/>
          <w:marLeft w:val="720"/>
          <w:marRight w:val="720"/>
          <w:marTop w:val="100"/>
          <w:marBottom w:val="100"/>
          <w:divBdr>
            <w:top w:val="none" w:sz="0" w:space="0" w:color="auto"/>
            <w:left w:val="none" w:sz="0" w:space="0" w:color="auto"/>
            <w:bottom w:val="none" w:sz="0" w:space="0" w:color="auto"/>
            <w:right w:val="none" w:sz="0" w:space="0" w:color="auto"/>
          </w:divBdr>
        </w:div>
        <w:div w:id="236139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30139082">
          <w:blockQuote w:val="1"/>
          <w:marLeft w:val="720"/>
          <w:marRight w:val="720"/>
          <w:marTop w:val="100"/>
          <w:marBottom w:val="100"/>
          <w:divBdr>
            <w:top w:val="none" w:sz="0" w:space="0" w:color="auto"/>
            <w:left w:val="none" w:sz="0" w:space="0" w:color="auto"/>
            <w:bottom w:val="none" w:sz="0" w:space="0" w:color="auto"/>
            <w:right w:val="none" w:sz="0" w:space="0" w:color="auto"/>
          </w:divBdr>
        </w:div>
        <w:div w:id="1777212745">
          <w:blockQuote w:val="1"/>
          <w:marLeft w:val="720"/>
          <w:marRight w:val="720"/>
          <w:marTop w:val="100"/>
          <w:marBottom w:val="100"/>
          <w:divBdr>
            <w:top w:val="none" w:sz="0" w:space="0" w:color="auto"/>
            <w:left w:val="none" w:sz="0" w:space="0" w:color="auto"/>
            <w:bottom w:val="none" w:sz="0" w:space="0" w:color="auto"/>
            <w:right w:val="none" w:sz="0" w:space="0" w:color="auto"/>
          </w:divBdr>
        </w:div>
        <w:div w:id="1181831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5901165">
      <w:bodyDiv w:val="1"/>
      <w:marLeft w:val="0"/>
      <w:marRight w:val="0"/>
      <w:marTop w:val="0"/>
      <w:marBottom w:val="0"/>
      <w:divBdr>
        <w:top w:val="none" w:sz="0" w:space="0" w:color="auto"/>
        <w:left w:val="none" w:sz="0" w:space="0" w:color="auto"/>
        <w:bottom w:val="none" w:sz="0" w:space="0" w:color="auto"/>
        <w:right w:val="none" w:sz="0" w:space="0" w:color="auto"/>
      </w:divBdr>
    </w:div>
    <w:div w:id="1811283991">
      <w:bodyDiv w:val="1"/>
      <w:marLeft w:val="0"/>
      <w:marRight w:val="0"/>
      <w:marTop w:val="0"/>
      <w:marBottom w:val="0"/>
      <w:divBdr>
        <w:top w:val="none" w:sz="0" w:space="0" w:color="auto"/>
        <w:left w:val="none" w:sz="0" w:space="0" w:color="auto"/>
        <w:bottom w:val="none" w:sz="0" w:space="0" w:color="auto"/>
        <w:right w:val="none" w:sz="0" w:space="0" w:color="auto"/>
      </w:divBdr>
    </w:div>
    <w:div w:id="1979142258">
      <w:bodyDiv w:val="1"/>
      <w:marLeft w:val="0"/>
      <w:marRight w:val="0"/>
      <w:marTop w:val="0"/>
      <w:marBottom w:val="0"/>
      <w:divBdr>
        <w:top w:val="none" w:sz="0" w:space="0" w:color="auto"/>
        <w:left w:val="none" w:sz="0" w:space="0" w:color="auto"/>
        <w:bottom w:val="none" w:sz="0" w:space="0" w:color="auto"/>
        <w:right w:val="none" w:sz="0" w:space="0" w:color="auto"/>
      </w:divBdr>
    </w:div>
    <w:div w:id="1983269705">
      <w:bodyDiv w:val="1"/>
      <w:marLeft w:val="0"/>
      <w:marRight w:val="0"/>
      <w:marTop w:val="0"/>
      <w:marBottom w:val="0"/>
      <w:divBdr>
        <w:top w:val="none" w:sz="0" w:space="0" w:color="auto"/>
        <w:left w:val="none" w:sz="0" w:space="0" w:color="auto"/>
        <w:bottom w:val="none" w:sz="0" w:space="0" w:color="auto"/>
        <w:right w:val="none" w:sz="0" w:space="0" w:color="auto"/>
      </w:divBdr>
    </w:div>
    <w:div w:id="1989509016">
      <w:bodyDiv w:val="1"/>
      <w:marLeft w:val="0"/>
      <w:marRight w:val="0"/>
      <w:marTop w:val="0"/>
      <w:marBottom w:val="0"/>
      <w:divBdr>
        <w:top w:val="none" w:sz="0" w:space="0" w:color="auto"/>
        <w:left w:val="none" w:sz="0" w:space="0" w:color="auto"/>
        <w:bottom w:val="none" w:sz="0" w:space="0" w:color="auto"/>
        <w:right w:val="none" w:sz="0" w:space="0" w:color="auto"/>
      </w:divBdr>
    </w:div>
    <w:div w:id="1992371647">
      <w:bodyDiv w:val="1"/>
      <w:marLeft w:val="0"/>
      <w:marRight w:val="0"/>
      <w:marTop w:val="0"/>
      <w:marBottom w:val="0"/>
      <w:divBdr>
        <w:top w:val="none" w:sz="0" w:space="0" w:color="auto"/>
        <w:left w:val="none" w:sz="0" w:space="0" w:color="auto"/>
        <w:bottom w:val="none" w:sz="0" w:space="0" w:color="auto"/>
        <w:right w:val="none" w:sz="0" w:space="0" w:color="auto"/>
      </w:divBdr>
    </w:div>
    <w:div w:id="2006548044">
      <w:bodyDiv w:val="1"/>
      <w:marLeft w:val="0"/>
      <w:marRight w:val="0"/>
      <w:marTop w:val="0"/>
      <w:marBottom w:val="0"/>
      <w:divBdr>
        <w:top w:val="none" w:sz="0" w:space="0" w:color="auto"/>
        <w:left w:val="none" w:sz="0" w:space="0" w:color="auto"/>
        <w:bottom w:val="none" w:sz="0" w:space="0" w:color="auto"/>
        <w:right w:val="none" w:sz="0" w:space="0" w:color="auto"/>
      </w:divBdr>
    </w:div>
    <w:div w:id="2045715322">
      <w:bodyDiv w:val="1"/>
      <w:marLeft w:val="0"/>
      <w:marRight w:val="0"/>
      <w:marTop w:val="0"/>
      <w:marBottom w:val="0"/>
      <w:divBdr>
        <w:top w:val="none" w:sz="0" w:space="0" w:color="auto"/>
        <w:left w:val="none" w:sz="0" w:space="0" w:color="auto"/>
        <w:bottom w:val="none" w:sz="0" w:space="0" w:color="auto"/>
        <w:right w:val="none" w:sz="0" w:space="0" w:color="auto"/>
      </w:divBdr>
    </w:div>
    <w:div w:id="2075425651">
      <w:bodyDiv w:val="1"/>
      <w:marLeft w:val="0"/>
      <w:marRight w:val="0"/>
      <w:marTop w:val="0"/>
      <w:marBottom w:val="0"/>
      <w:divBdr>
        <w:top w:val="none" w:sz="0" w:space="0" w:color="auto"/>
        <w:left w:val="none" w:sz="0" w:space="0" w:color="auto"/>
        <w:bottom w:val="none" w:sz="0" w:space="0" w:color="auto"/>
        <w:right w:val="none" w:sz="0" w:space="0" w:color="auto"/>
      </w:divBdr>
    </w:div>
    <w:div w:id="2126456482">
      <w:bodyDiv w:val="1"/>
      <w:marLeft w:val="0"/>
      <w:marRight w:val="0"/>
      <w:marTop w:val="0"/>
      <w:marBottom w:val="0"/>
      <w:divBdr>
        <w:top w:val="none" w:sz="0" w:space="0" w:color="auto"/>
        <w:left w:val="none" w:sz="0" w:space="0" w:color="auto"/>
        <w:bottom w:val="none" w:sz="0" w:space="0" w:color="auto"/>
        <w:right w:val="none" w:sz="0" w:space="0" w:color="auto"/>
      </w:divBdr>
    </w:div>
    <w:div w:id="21460045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bmcpublichealth.biomedcentral.com/articles/10.1186/s12889-024-18815-0" TargetMode="External"/><Relationship Id="rId18" Type="http://schemas.openxmlformats.org/officeDocument/2006/relationships/image" Target="media/image5.png"/><Relationship Id="rId26" Type="http://schemas.openxmlformats.org/officeDocument/2006/relationships/image" Target="media/image13.png"/><Relationship Id="rId39" Type="http://schemas.microsoft.com/office/2011/relationships/people" Target="people.xml"/><Relationship Id="rId21" Type="http://schemas.openxmlformats.org/officeDocument/2006/relationships/image" Target="media/image8.png"/><Relationship Id="rId34" Type="http://schemas.openxmlformats.org/officeDocument/2006/relationships/hyperlink" Target="https://doi.org/10.1016/j.annepidem.2025.05.013" TargetMode="Externa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hyperlink" Target="https://www.sciencedirect.com/science/article/abs/pii/S1386505619314133"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hyperlink" Target="https://www.sciencedirect.com/science/article/pii/S2772442522000703" TargetMode="External"/><Relationship Id="rId10" Type="http://schemas.microsoft.com/office/2016/09/relationships/commentsIds" Target="commentsIds.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www.sciencedirect.com/science/article/abs/pii/S1047279725001127?via%3Dihub"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hyperlink" Target="https://www.frontiersin.org/journals/artificial-intelligence/articles/10.3389/frai.2021.579931/full" TargetMode="External"/><Relationship Id="rId8" Type="http://schemas.openxmlformats.org/officeDocument/2006/relationships/comments" Target="comments.xml"/><Relationship Id="rId3" Type="http://schemas.openxmlformats.org/officeDocument/2006/relationships/styles" Target="style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A73DDB-A2CA-48C7-8E09-0996AAE789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3792</TotalTime>
  <Pages>38</Pages>
  <Words>9296</Words>
  <Characters>50201</Characters>
  <Application>Microsoft Office Word</Application>
  <DocSecurity>0</DocSecurity>
  <Lines>418</Lines>
  <Paragraphs>118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59379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Iasmin Marques</dc:creator>
  <cp:keywords/>
  <dc:description/>
  <cp:lastModifiedBy>Iasmin Marques</cp:lastModifiedBy>
  <cp:revision>324</cp:revision>
  <dcterms:created xsi:type="dcterms:W3CDTF">2025-07-16T18:29:00Z</dcterms:created>
  <dcterms:modified xsi:type="dcterms:W3CDTF">2025-08-02T23:37:00Z</dcterms:modified>
</cp:coreProperties>
</file>