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UNIVERSIDADE FEDERAL DO ESPÍRITO SANTO (UFES) CENTRO UNIVERSITÁRIO NORTE DO ESPÍRITO SANTO (CEUNES) DEPARTAMENTO DE COMPUTAÇÃO E ELETRÔNICA (DCEL) BACHARELADO EM CIÊNCIA DA COMPUTAÇÃO</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IASMIN MARQUES PEREIRA</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ANÁLISE DE DADOS DO DATASUS SOBRE A SÍNDROME RESPIRATÓRIA AGUDA GRAVE</w:t>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SÃO MATEUS, ES</w:t>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br w:type="page"/>
      </w:r>
      <w:r w:rsidDel="00000000" w:rsidR="00000000" w:rsidRPr="00000000">
        <w:rPr>
          <w:rFonts w:ascii="Arial" w:cs="Arial" w:eastAsia="Arial" w:hAnsi="Arial"/>
          <w:sz w:val="24"/>
          <w:szCs w:val="24"/>
          <w:rtl w:val="0"/>
        </w:rPr>
        <w:t xml:space="preserve">IASMIN MARQUES PEREIRA</w:t>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ANÁLISE DE DADOS DO DATASUS SOBRE A SÍNDROME RESPIRATÓRIA AGUDA GRAVE</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w:t>
      </w:r>
    </w:p>
    <w:p w:rsidR="00000000" w:rsidDel="00000000" w:rsidP="00000000" w:rsidRDefault="00000000" w:rsidRPr="00000000" w14:paraId="0000002A">
      <w:pPr>
        <w:ind w:left="495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à disciplina de Trabalho de Conclusão de Curso I como requisito parcial à obtenção do grau de Bacharel em Ciência da Computação. Orientadora: Prof.ª Dra. Silvia das Dores Rissino.</w:t>
      </w:r>
    </w:p>
    <w:p w:rsidR="00000000" w:rsidDel="00000000" w:rsidP="00000000" w:rsidRDefault="00000000" w:rsidRPr="00000000" w14:paraId="0000002B">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SÃO MATEUS, ES</w:t>
      </w:r>
    </w:p>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3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RESUMO</w:t>
      </w:r>
    </w:p>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 últimos anos, o aumento do número de casos de Síndrome Respiratória Aguda Grave (SRAG) tem se tornado uma preocupação para a saúde pública. Esse crescimento tem sido observado em diversas faixas etárias e está associado à circulação de diferentes vírus respiratórios, como o Sars-CoV-2, influenza e vírus sincicial respiratório (Fiocruz, 2024).</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preditiva tem se destacado como uma ferramenta essencial na prevenção de doenças e na identificação precoce de possíveis agravamentos, especialmente ao considerar as comorbidades dos pacientes. Essa abordagem utiliza dados históricos e algoritmos de aprendizado de máquina para prever riscos futuros e orientar intervenções preventivas. Diversas técnicas podem ser aplicadas nesse contexto, como modelos estatísticos tradicionais e métodos avançados de aprendizado de máquina, permitindo uma compreensão mais abrangente dos fatores que influenciam os desfechos clínicos (SEBRAE, 2024).</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estudo propõe a aplicação de diferentes técnicas de análise de dados para prever o desfecho clínico dos pacientes diagnosticados com SRAG. Serão consideradas abordagens estatísticas e modelos de aprendizado de máquina, como, por exemplo,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Regressão Logística, Random Forest e XGBoost, além de outras possibilidades, como redes neurais artificiais, Support Vector Machine (SVM) e K-Nearest Neighbors (KNN). O estudo também discutirá técnicas de pré-processamento, como normalização, balanceamento de classes e tratamento de valores ausentes,</w:t>
      </w:r>
      <w:r w:rsidDel="00000000" w:rsidR="00000000" w:rsidRPr="00000000">
        <w:rPr>
          <w:rFonts w:ascii="Arial" w:cs="Arial" w:eastAsia="Arial" w:hAnsi="Arial"/>
          <w:sz w:val="24"/>
          <w:szCs w:val="24"/>
          <w:rtl w:val="0"/>
        </w:rPr>
        <w:t xml:space="preserve"> a fim de garantir maior qualidade na análise dos dados.</w:t>
      </w:r>
    </w:p>
    <w:p w:rsidR="00000000" w:rsidDel="00000000" w:rsidP="00000000" w:rsidRDefault="00000000" w:rsidRPr="00000000" w14:paraId="0000003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realização da análise, serão explorados dados disponíveis no portal do DataSUS referentes ao ano de 2024, contemplando mais de 26.000 registros de indivíduos diagnosticados com SRAG. As variáveis de entrada consideradas inicialmente incluem idade, sexo, presença de comorbidades (diabetes, hipertensão, cardiopatia, obesidade, imunodepressão etc.), uso de ventilação mecânica, internação em UTI e vacinação contra COVID-19 e gripe. </w:t>
      </w:r>
    </w:p>
    <w:p w:rsidR="00000000" w:rsidDel="00000000" w:rsidP="00000000" w:rsidRDefault="00000000" w:rsidRPr="00000000" w14:paraId="000000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entanto, essas variáveis poderão ser ajustadas ao longo do estudo, conforme a disponibilidade dos dados e a relevância estatística identificada nas análises exploratórias. Diferentes cenários de análise serão testados, avaliando quais variáveis possuem maior impacto na previsão do desfecho clínico e qual modelo apresenta melhor desempenho.</w:t>
      </w:r>
    </w:p>
    <w:p w:rsidR="00000000" w:rsidDel="00000000" w:rsidP="00000000" w:rsidRDefault="00000000" w:rsidRPr="00000000" w14:paraId="000000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Espera-se que esta análise contribua para um melhor entendimento da progressão da SRAG, fornecendo subsídios para o aprimoramento das estratégias de monitoramento e tomada de decisão na área da saúde pública.</w:t>
      </w:r>
    </w:p>
    <w:p w:rsidR="00000000" w:rsidDel="00000000" w:rsidP="00000000" w:rsidRDefault="00000000" w:rsidRPr="00000000" w14:paraId="0000003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Palavras-chave:</w:t>
      </w:r>
      <w:r w:rsidDel="00000000" w:rsidR="00000000" w:rsidRPr="00000000">
        <w:rPr>
          <w:rFonts w:ascii="Arial" w:cs="Arial" w:eastAsia="Arial" w:hAnsi="Arial"/>
          <w:sz w:val="24"/>
          <w:szCs w:val="24"/>
          <w:rtl w:val="0"/>
        </w:rPr>
        <w:t xml:space="preserve"> Ciência de Dados, Síndrome Respiratória Aguda Grave (SRAG), Pré-processamento, Análise Preditiva, Correlação, Análise de Desfecho, Monitoramento de Doenças.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recent years, the increasing number of cases of Severe Acute Respiratory Syndrome (SARS) has become a major public health concern. This growth has been observed across different age groups and is associated with the circulation of various respiratory viruses, such as Sars-CoV-2, influenza, and respiratory syncytial virus (Fiocruz, 2024).</w:t>
      </w:r>
    </w:p>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Predictive analysis has emerged as an essential tool for disease prevention and the early identification of possible complications, especially when considering patients' comorbidities. This approach utilizes historical data and machine learning algorithms to predict future risks and guide preventive interventions. Various techniques can be applied in this context, including traditional statistical models and advanced machine learning methods, allowing for a broader understanding of the factors influencing clinical outcomes (SEBRAE, 2024).</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study proposes the application of different data analysis techniques to predict the clinical outcomes of patients diagnosed with SARS. Statistical approaches and machine learning models will be considered, such as Logistic Regression, Random Forest, and XGBoost, along with other possibilities like artificial neural networks, Support Vector Machine (SVM), and K-Nearest Neighbors (KNN). The study will also discuss preprocessing techniques, including normalization, class balancing, and handling of missing values, to ensure higher data analysis quality.</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analysis, data available on the DataSUS portal for the year 2024 will be explored, covering more than 26,000 records of individuals diagnosed with SARS. The initially considered input variables include age, sex, presence of comorbidities (diabetes, hypertension, heart disease, obesity, immunosuppression, etc.), use of mechanical ventilation, ICU admission, and COVID-19 and flu vaccination. </w:t>
      </w:r>
    </w:p>
    <w:p w:rsidR="00000000" w:rsidDel="00000000" w:rsidP="00000000" w:rsidRDefault="00000000" w:rsidRPr="00000000" w14:paraId="000000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these variables may be adjusted throughout the study, depending on data availability and statistical relevance identified in exploratory analyses. Different analytical scenarios will be tested to evaluate which variables have the greatest impact on clinical outcome prediction and which model performs best.</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analysis is expected to contribute to a better understanding of SARS progression, providing insights for improving monitoring strategies and decision-making in public health.</w:t>
      </w:r>
    </w:p>
    <w:p w:rsidR="00000000" w:rsidDel="00000000" w:rsidP="00000000" w:rsidRDefault="00000000" w:rsidRPr="00000000" w14:paraId="0000004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Keywords:</w:t>
      </w:r>
      <w:r w:rsidDel="00000000" w:rsidR="00000000" w:rsidRPr="00000000">
        <w:rPr>
          <w:rFonts w:ascii="Arial" w:cs="Arial" w:eastAsia="Arial" w:hAnsi="Arial"/>
          <w:sz w:val="24"/>
          <w:szCs w:val="24"/>
          <w:rtl w:val="0"/>
        </w:rPr>
        <w:t xml:space="preserve"> Data Science, Severe Acute Respiratory Syndrome (SARS), Preprocessing, Predictive Analysis, Correlation, Outcome Analysis, Disease Monitoring.</w:t>
      </w: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SIGLAS</w:t>
      </w:r>
    </w:p>
    <w:p w:rsidR="00000000" w:rsidDel="00000000" w:rsidP="00000000" w:rsidRDefault="00000000" w:rsidRPr="00000000" w14:paraId="0000004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 - Sistema Único de Saúde</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SRAG - Síndrome Respiratória Aguda Grave</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 - Unidade de terapia intensiva</w:t>
      </w:r>
    </w:p>
    <w:p w:rsidR="00000000" w:rsidDel="00000000" w:rsidP="00000000" w:rsidRDefault="00000000" w:rsidRPr="00000000" w14:paraId="000000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KNN - K-Nearest Neighbors</w:t>
      </w:r>
    </w:p>
    <w:p w:rsidR="00000000" w:rsidDel="00000000" w:rsidP="00000000" w:rsidRDefault="00000000" w:rsidRPr="00000000" w14:paraId="0000004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SVM - Support Vector Machine</w:t>
      </w:r>
    </w:p>
    <w:p w:rsidR="00000000" w:rsidDel="00000000" w:rsidP="00000000" w:rsidRDefault="00000000" w:rsidRPr="00000000" w14:paraId="0000004E">
      <w:pPr>
        <w:spacing w:after="240" w:before="24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COVID-19 - </w:t>
      </w:r>
      <w:r w:rsidDel="00000000" w:rsidR="00000000" w:rsidRPr="00000000">
        <w:rPr>
          <w:rFonts w:ascii="Arial" w:cs="Arial" w:eastAsia="Arial" w:hAnsi="Arial"/>
          <w:i w:val="1"/>
          <w:sz w:val="24"/>
          <w:szCs w:val="24"/>
          <w:rtl w:val="0"/>
        </w:rPr>
        <w:t xml:space="preserve">Corona Virus Disease </w:t>
      </w:r>
    </w:p>
    <w:p w:rsidR="00000000" w:rsidDel="00000000" w:rsidP="00000000" w:rsidRDefault="00000000" w:rsidRPr="00000000" w14:paraId="0000004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 - Artificial Intelligence</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ML - Machine Learning</w:t>
      </w:r>
    </w:p>
    <w:p w:rsidR="00000000" w:rsidDel="00000000" w:rsidP="00000000" w:rsidRDefault="00000000" w:rsidRPr="00000000" w14:paraId="00000051">
      <w:pPr>
        <w:spacing w:after="240" w:before="240" w:lineRule="auto"/>
        <w:jc w:val="both"/>
        <w:rPr>
          <w:rFonts w:ascii="Arial" w:cs="Arial" w:eastAsia="Arial" w:hAnsi="Arial"/>
          <w:color w:val="474747"/>
          <w:sz w:val="21"/>
          <w:szCs w:val="21"/>
          <w:highlight w:val="white"/>
        </w:rPr>
      </w:pPr>
      <w:r w:rsidDel="00000000" w:rsidR="00000000" w:rsidRPr="00000000">
        <w:rPr>
          <w:rFonts w:ascii="Arial" w:cs="Arial" w:eastAsia="Arial" w:hAnsi="Arial"/>
          <w:sz w:val="24"/>
          <w:szCs w:val="24"/>
          <w:rtl w:val="0"/>
        </w:rPr>
        <w:t xml:space="preserve">KDD -  </w:t>
      </w:r>
      <w:r w:rsidDel="00000000" w:rsidR="00000000" w:rsidRPr="00000000">
        <w:rPr>
          <w:rFonts w:ascii="Arial" w:cs="Arial" w:eastAsia="Arial" w:hAnsi="Arial"/>
          <w:i w:val="1"/>
          <w:sz w:val="24"/>
          <w:szCs w:val="24"/>
          <w:rtl w:val="0"/>
        </w:rPr>
        <w:t xml:space="preserve">Knowledge Discovery in Databases</w:t>
      </w:r>
      <w:r w:rsidDel="00000000" w:rsidR="00000000" w:rsidRPr="00000000">
        <w:rPr>
          <w:rtl w:val="0"/>
        </w:rPr>
      </w:r>
    </w:p>
    <w:p w:rsidR="00000000" w:rsidDel="00000000" w:rsidP="00000000" w:rsidRDefault="00000000" w:rsidRPr="00000000" w14:paraId="0000005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 -  Sistema Único de Saúde</w:t>
      </w:r>
    </w:p>
    <w:p w:rsidR="00000000" w:rsidDel="00000000" w:rsidP="00000000" w:rsidRDefault="00000000" w:rsidRPr="00000000" w14:paraId="000000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SG - Síndrome Gripal</w:t>
      </w:r>
    </w:p>
    <w:p w:rsidR="00000000" w:rsidDel="00000000" w:rsidP="00000000" w:rsidRDefault="00000000" w:rsidRPr="00000000" w14:paraId="0000005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SVS - Secretaria de Vigilância em Saúde</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 - Ministério da Saúde</w:t>
      </w:r>
    </w:p>
    <w:p w:rsidR="00000000" w:rsidDel="00000000" w:rsidP="00000000" w:rsidRDefault="00000000" w:rsidRPr="00000000" w14:paraId="00000056">
      <w:pPr>
        <w:spacing w:after="240" w:before="24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SMOTE</w:t>
      </w:r>
      <w:r w:rsidDel="00000000" w:rsidR="00000000" w:rsidRPr="00000000">
        <w:rPr>
          <w:rFonts w:ascii="Arial" w:cs="Arial" w:eastAsia="Arial" w:hAnsi="Arial"/>
          <w:i w:val="1"/>
          <w:sz w:val="24"/>
          <w:szCs w:val="24"/>
          <w:rtl w:val="0"/>
        </w:rPr>
        <w:t xml:space="preserve"> - </w:t>
      </w:r>
      <w:r w:rsidDel="00000000" w:rsidR="00000000" w:rsidRPr="00000000">
        <w:rPr>
          <w:rFonts w:ascii="Arial" w:cs="Arial" w:eastAsia="Arial" w:hAnsi="Arial"/>
          <w:i w:val="1"/>
          <w:sz w:val="24"/>
          <w:szCs w:val="24"/>
          <w:rtl w:val="0"/>
        </w:rPr>
        <w:t xml:space="preserve">Synthetic Minority Over-sampling Technique</w:t>
      </w:r>
      <w:r w:rsidDel="00000000" w:rsidR="00000000" w:rsidRPr="00000000">
        <w:rPr>
          <w:rtl w:val="0"/>
        </w:rPr>
      </w:r>
    </w:p>
    <w:p w:rsidR="00000000" w:rsidDel="00000000" w:rsidP="00000000" w:rsidRDefault="00000000" w:rsidRPr="00000000" w14:paraId="00000057">
      <w:pPr>
        <w:spacing w:after="240" w:before="24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SUMÁRIO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PROBLEMA E HIPÓTESE</w:t>
      </w:r>
      <w:r w:rsidDel="00000000" w:rsidR="00000000" w:rsidRPr="00000000">
        <w:rPr>
          <w:rtl w:val="0"/>
        </w:rPr>
      </w:r>
    </w:p>
    <w:p w:rsidR="00000000" w:rsidDel="00000000" w:rsidP="00000000" w:rsidRDefault="00000000" w:rsidRPr="00000000" w14:paraId="0000005E">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PROBLEMA DE PESQUISA</w:t>
      </w:r>
    </w:p>
    <w:p w:rsidR="00000000" w:rsidDel="00000000" w:rsidP="00000000" w:rsidRDefault="00000000" w:rsidRPr="00000000" w14:paraId="0000005F">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HIPÓTESE</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REFERENCIAL TEÓRICO</w:t>
      </w:r>
      <w:r w:rsidDel="00000000" w:rsidR="00000000" w:rsidRPr="00000000">
        <w:rPr>
          <w:rtl w:val="0"/>
        </w:rPr>
      </w:r>
    </w:p>
    <w:p w:rsidR="00000000" w:rsidDel="00000000" w:rsidP="00000000" w:rsidRDefault="00000000" w:rsidRPr="00000000" w14:paraId="00000061">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SRAG (SÍNDROME RESPIRATÓRIA AGUDA GRAVE)</w:t>
      </w:r>
    </w:p>
    <w:p w:rsidR="00000000" w:rsidDel="00000000" w:rsidP="00000000" w:rsidRDefault="00000000" w:rsidRPr="00000000" w14:paraId="00000062">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3.2 </w:t>
      </w:r>
      <w:r w:rsidDel="00000000" w:rsidR="00000000" w:rsidRPr="00000000">
        <w:rPr>
          <w:rFonts w:ascii="Arial" w:cs="Arial" w:eastAsia="Arial" w:hAnsi="Arial"/>
          <w:sz w:val="24"/>
          <w:szCs w:val="24"/>
          <w:rtl w:val="0"/>
        </w:rPr>
        <w:t xml:space="preserve">DADOS</w:t>
      </w:r>
      <w:r w:rsidDel="00000000" w:rsidR="00000000" w:rsidRPr="00000000">
        <w:rPr>
          <w:rtl w:val="0"/>
        </w:rPr>
      </w:r>
    </w:p>
    <w:p w:rsidR="00000000" w:rsidDel="00000000" w:rsidP="00000000" w:rsidRDefault="00000000" w:rsidRPr="00000000" w14:paraId="00000063">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3.2.1 KDD</w:t>
      </w:r>
    </w:p>
    <w:p w:rsidR="00000000" w:rsidDel="00000000" w:rsidP="00000000" w:rsidRDefault="00000000" w:rsidRPr="00000000" w14:paraId="00000064">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3.2.2 Dados Abertos</w:t>
      </w:r>
    </w:p>
    <w:p w:rsidR="00000000" w:rsidDel="00000000" w:rsidP="00000000" w:rsidRDefault="00000000" w:rsidRPr="00000000" w14:paraId="00000065">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3.2.3 Base de Dados SRAG (DataSus)</w:t>
      </w:r>
    </w:p>
    <w:p w:rsidR="00000000" w:rsidDel="00000000" w:rsidP="00000000" w:rsidRDefault="00000000" w:rsidRPr="00000000" w14:paraId="00000066">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3.3 PRÉ-PROCESSAMENTO DE DADOS</w:t>
      </w:r>
      <w:r w:rsidDel="00000000" w:rsidR="00000000" w:rsidRPr="00000000">
        <w:rPr>
          <w:rtl w:val="0"/>
        </w:rPr>
      </w:r>
    </w:p>
    <w:p w:rsidR="00000000" w:rsidDel="00000000" w:rsidP="00000000" w:rsidRDefault="00000000" w:rsidRPr="00000000" w14:paraId="00000067">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3.4 ANÁLISE DE DADOS </w:t>
      </w:r>
    </w:p>
    <w:p w:rsidR="00000000" w:rsidDel="00000000" w:rsidP="00000000" w:rsidRDefault="00000000" w:rsidRPr="00000000" w14:paraId="00000068">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3.5 TÉCNICAS DE ANÁLISE </w:t>
      </w:r>
    </w:p>
    <w:p w:rsidR="00000000" w:rsidDel="00000000" w:rsidP="00000000" w:rsidRDefault="00000000" w:rsidRPr="00000000" w14:paraId="00000069">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3.6 ALGORITMOS</w:t>
      </w:r>
    </w:p>
    <w:p w:rsidR="00000000" w:rsidDel="00000000" w:rsidP="00000000" w:rsidRDefault="00000000" w:rsidRPr="00000000" w14:paraId="0000006A">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3.6.1 Análise Estatística</w:t>
      </w:r>
    </w:p>
    <w:p w:rsidR="00000000" w:rsidDel="00000000" w:rsidP="00000000" w:rsidRDefault="00000000" w:rsidRPr="00000000" w14:paraId="0000006B">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3.6.1.1 Regressão Linear</w:t>
      </w:r>
    </w:p>
    <w:p w:rsidR="00000000" w:rsidDel="00000000" w:rsidP="00000000" w:rsidRDefault="00000000" w:rsidRPr="00000000" w14:paraId="0000006C">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3.6.1.2 Regressão Logística</w:t>
      </w:r>
    </w:p>
    <w:p w:rsidR="00000000" w:rsidDel="00000000" w:rsidP="00000000" w:rsidRDefault="00000000" w:rsidRPr="00000000" w14:paraId="0000006D">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3.6.2 Mineração de Dados</w:t>
      </w:r>
    </w:p>
    <w:p w:rsidR="00000000" w:rsidDel="00000000" w:rsidP="00000000" w:rsidRDefault="00000000" w:rsidRPr="00000000" w14:paraId="0000006E">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3.6.2.1 Apriori</w:t>
      </w:r>
    </w:p>
    <w:p w:rsidR="00000000" w:rsidDel="00000000" w:rsidP="00000000" w:rsidRDefault="00000000" w:rsidRPr="00000000" w14:paraId="0000006F">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3.6.2.2 K-Means</w:t>
      </w:r>
    </w:p>
    <w:p w:rsidR="00000000" w:rsidDel="00000000" w:rsidP="00000000" w:rsidRDefault="00000000" w:rsidRPr="00000000" w14:paraId="00000070">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3.6.3 Aprendizado de Máquina</w:t>
      </w:r>
    </w:p>
    <w:p w:rsidR="00000000" w:rsidDel="00000000" w:rsidP="00000000" w:rsidRDefault="00000000" w:rsidRPr="00000000" w14:paraId="00000071">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3.6.3.1 Random Forest</w:t>
      </w:r>
    </w:p>
    <w:p w:rsidR="00000000" w:rsidDel="00000000" w:rsidP="00000000" w:rsidRDefault="00000000" w:rsidRPr="00000000" w14:paraId="00000072">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3.6.3.2 XGBoost</w:t>
      </w:r>
    </w:p>
    <w:p w:rsidR="00000000" w:rsidDel="00000000" w:rsidP="00000000" w:rsidRDefault="00000000" w:rsidRPr="00000000" w14:paraId="00000073">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3.6.3.3 K-Nearest Neighbors (KNN)</w:t>
      </w:r>
    </w:p>
    <w:p w:rsidR="00000000" w:rsidDel="00000000" w:rsidP="00000000" w:rsidRDefault="00000000" w:rsidRPr="00000000" w14:paraId="00000074">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3.6.3.4 Support Vector Machine (SVM)</w:t>
      </w:r>
    </w:p>
    <w:p w:rsidR="00000000" w:rsidDel="00000000" w:rsidP="00000000" w:rsidRDefault="00000000" w:rsidRPr="00000000" w14:paraId="00000075">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3.6.4 Redes Neurais e Deep Learning</w:t>
      </w:r>
    </w:p>
    <w:p w:rsidR="00000000" w:rsidDel="00000000" w:rsidP="00000000" w:rsidRDefault="00000000" w:rsidRPr="00000000" w14:paraId="00000076">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3.6.4.1 Redes Neurais Artificiais (ANNs/ RNAs)</w:t>
      </w:r>
    </w:p>
    <w:p w:rsidR="00000000" w:rsidDel="00000000" w:rsidP="00000000" w:rsidRDefault="00000000" w:rsidRPr="00000000" w14:paraId="00000077">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3.6.4.2 Redes Neurais Convolucionais (CNNs)</w:t>
      </w:r>
    </w:p>
    <w:p w:rsidR="00000000" w:rsidDel="00000000" w:rsidP="00000000" w:rsidRDefault="00000000" w:rsidRPr="00000000" w14:paraId="00000078">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3.6.4.3 Redes Neurais Recorrentes (RNNs)</w:t>
      </w:r>
    </w:p>
    <w:p w:rsidR="00000000" w:rsidDel="00000000" w:rsidP="00000000" w:rsidRDefault="00000000" w:rsidRPr="00000000" w14:paraId="00000079">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3.6.5 Árvores de Decisão</w:t>
      </w:r>
    </w:p>
    <w:p w:rsidR="00000000" w:rsidDel="00000000" w:rsidP="00000000" w:rsidRDefault="00000000" w:rsidRPr="00000000" w14:paraId="0000007A">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3.7 APRENDIZADO DE MÁQUINA</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4.1 OBJETIVO GERAL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4.2 OBJETIVOS ESPECÍFICOS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METODOLOGIA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RESULTADOS INICIAIS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CRONOGRAMA</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REFERÊNCIAS BIBLIOGRÁFICAS</w:t>
      </w: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8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w:t>
      </w:r>
      <w:sdt>
        <w:sdtPr>
          <w:tag w:val="goog_rdk_0"/>
        </w:sdtPr>
        <w:sdtContent>
          <w:commentRangeStart w:id="0"/>
        </w:sdtContent>
      </w:sdt>
      <w:r w:rsidDel="00000000" w:rsidR="00000000" w:rsidRPr="00000000">
        <w:rPr>
          <w:rFonts w:ascii="Arial" w:cs="Arial" w:eastAsia="Arial" w:hAnsi="Arial"/>
          <w:sz w:val="24"/>
          <w:szCs w:val="24"/>
          <w:rtl w:val="0"/>
        </w:rPr>
        <w:t xml:space="preserve">(Paim, 2020)</w:t>
      </w:r>
      <w:commentRangeEnd w:id="0"/>
      <w:r w:rsidDel="00000000" w:rsidR="00000000" w:rsidRPr="00000000">
        <w:commentReference w:id="0"/>
      </w:r>
      <w:r w:rsidDel="00000000" w:rsidR="00000000" w:rsidRPr="00000000">
        <w:rPr>
          <w:rFonts w:ascii="Arial" w:cs="Arial" w:eastAsia="Arial" w:hAnsi="Arial"/>
          <w:sz w:val="24"/>
          <w:szCs w:val="24"/>
          <w:rtl w:val="0"/>
        </w:rPr>
        <w:t xml:space="preserve">.  Além disso, com a pandemia de COVID-19 ficou evidente a importância da modernização dos sistemas de monitoramento e previsão de surtos, tornando essencial o uso de técnicas avançadas de análise de dados para auxiliar na tomada de decisões </w:t>
      </w:r>
      <w:sdt>
        <w:sdtPr>
          <w:tag w:val="goog_rdk_1"/>
        </w:sdtPr>
        <w:sdtContent>
          <w:commentRangeStart w:id="1"/>
        </w:sdtContent>
      </w:sdt>
      <w:r w:rsidDel="00000000" w:rsidR="00000000" w:rsidRPr="00000000">
        <w:rPr>
          <w:rFonts w:ascii="Arial" w:cs="Arial" w:eastAsia="Arial" w:hAnsi="Arial"/>
          <w:sz w:val="24"/>
          <w:szCs w:val="24"/>
          <w:rtl w:val="0"/>
        </w:rPr>
        <w:t xml:space="preserve">(Silva e Silva Neto, 2022)</w:t>
      </w:r>
      <w:commentRangeEnd w:id="1"/>
      <w:r w:rsidDel="00000000" w:rsidR="00000000" w:rsidRPr="00000000">
        <w:commentReference w:id="1"/>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w:t>
      </w:r>
      <w:sdt>
        <w:sdtPr>
          <w:tag w:val="goog_rdk_2"/>
        </w:sdtPr>
        <w:sdtContent>
          <w:commentRangeStart w:id="2"/>
        </w:sdtContent>
      </w:sdt>
      <w:r w:rsidDel="00000000" w:rsidR="00000000" w:rsidRPr="00000000">
        <w:rPr>
          <w:rFonts w:ascii="Arial" w:cs="Arial" w:eastAsia="Arial" w:hAnsi="Arial"/>
          <w:sz w:val="24"/>
          <w:szCs w:val="24"/>
          <w:rtl w:val="0"/>
        </w:rPr>
        <w:t xml:space="preserve">(Sena, 2021).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(Artificial Intelligence - AI) e o aprendizado de máquina (Machine Learning - ML) vem sendo muito utilizadas para detectar padrões em pequeno e grandes volumes de dados, auxiliando no desenvolvimento de estratégias preventivas e na tomada de decisões clínicas </w:t>
      </w:r>
      <w:sdt>
        <w:sdtPr>
          <w:tag w:val="goog_rdk_3"/>
        </w:sdtPr>
        <w:sdtContent>
          <w:commentRangeStart w:id="3"/>
        </w:sdtContent>
      </w:sdt>
      <w:r w:rsidDel="00000000" w:rsidR="00000000" w:rsidRPr="00000000">
        <w:rPr>
          <w:rFonts w:ascii="Arial" w:cs="Arial" w:eastAsia="Arial" w:hAnsi="Arial"/>
          <w:sz w:val="24"/>
          <w:szCs w:val="24"/>
          <w:rtl w:val="0"/>
        </w:rPr>
        <w:t xml:space="preserve">(Sena, 2021)</w:t>
      </w:r>
      <w:commentRangeEnd w:id="3"/>
      <w:r w:rsidDel="00000000" w:rsidR="00000000" w:rsidRPr="00000000">
        <w:commentReference w:id="3"/>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de tecnologias como o aprendizado de máquina e inteligência artificial tornam-se cada vez mais relevantes diante de doenças, como por exemplo a Síndrome Respiratória Aguda Grave (SRAG), que apresentam altos índices de hospitalização e mortalidade </w:t>
      </w:r>
      <w:sdt>
        <w:sdtPr>
          <w:tag w:val="goog_rdk_4"/>
        </w:sdtPr>
        <w:sdtContent>
          <w:commentRangeStart w:id="4"/>
        </w:sdtContent>
      </w:sdt>
      <w:r w:rsidDel="00000000" w:rsidR="00000000" w:rsidRPr="00000000">
        <w:rPr>
          <w:rFonts w:ascii="Arial" w:cs="Arial" w:eastAsia="Arial" w:hAnsi="Arial"/>
          <w:sz w:val="24"/>
          <w:szCs w:val="24"/>
          <w:rtl w:val="0"/>
        </w:rPr>
        <w:t xml:space="preserve">(Belini, Ataide e Lochter, 2024)</w:t>
      </w:r>
      <w:commentRangeEnd w:id="4"/>
      <w:r w:rsidDel="00000000" w:rsidR="00000000" w:rsidRPr="00000000">
        <w:commentReference w:id="4"/>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Síndrome Respiratória Aguda Grave (SRAG) é uma condição respiratória severa causada por diferentes agentes infecciosos, incluindo </w:t>
      </w:r>
      <w:sdt>
        <w:sdtPr>
          <w:tag w:val="goog_rdk_5"/>
        </w:sdtPr>
        <w:sdtContent>
          <w:commentRangeStart w:id="5"/>
        </w:sdtContent>
      </w:sdt>
      <w:r w:rsidDel="00000000" w:rsidR="00000000" w:rsidRPr="00000000">
        <w:rPr>
          <w:rFonts w:ascii="Arial" w:cs="Arial" w:eastAsia="Arial" w:hAnsi="Arial"/>
          <w:sz w:val="24"/>
          <w:szCs w:val="24"/>
          <w:rtl w:val="0"/>
        </w:rPr>
        <w:t xml:space="preserve">SARS-CoV-2</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 Influenza</w:t>
      </w:r>
      <w:r w:rsidDel="00000000" w:rsidR="00000000" w:rsidRPr="00000000">
        <w:rPr>
          <w:rFonts w:ascii="Arial" w:cs="Arial" w:eastAsia="Arial" w:hAnsi="Arial"/>
          <w:sz w:val="24"/>
          <w:szCs w:val="24"/>
          <w:vertAlign w:val="superscript"/>
        </w:rPr>
        <w:footnoteReference w:customMarkFollows="0" w:id="1"/>
      </w:r>
      <w:r w:rsidDel="00000000" w:rsidR="00000000" w:rsidRPr="00000000">
        <w:rPr>
          <w:rFonts w:ascii="Arial" w:cs="Arial" w:eastAsia="Arial" w:hAnsi="Arial"/>
          <w:sz w:val="24"/>
          <w:szCs w:val="24"/>
          <w:rtl w:val="0"/>
        </w:rPr>
        <w:t xml:space="preserve"> e Vírus Sincicial Respiratório</w:t>
      </w:r>
      <w:commentRangeEnd w:id="5"/>
      <w:r w:rsidDel="00000000" w:rsidR="00000000" w:rsidRPr="00000000">
        <w:commentReference w:id="5"/>
      </w:r>
      <w:r w:rsidDel="00000000" w:rsidR="00000000" w:rsidRPr="00000000">
        <w:rPr>
          <w:rFonts w:ascii="Arial" w:cs="Arial" w:eastAsia="Arial" w:hAnsi="Arial"/>
          <w:sz w:val="24"/>
          <w:szCs w:val="24"/>
          <w:rtl w:val="0"/>
        </w:rPr>
        <w:t xml:space="preserve">. O SRAG possui um impacto que tem sido crítico sobre o sistema de saúde, reforçando a necessidade de abordagens de prevenção e previsão para otimizar o atendimento e reduzir a mortalidade da população. </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em  </w:t>
      </w:r>
      <w:sdt>
        <w:sdtPr>
          <w:tag w:val="goog_rdk_6"/>
        </w:sdtPr>
        <w:sdtContent>
          <w:commentRangeStart w:id="6"/>
        </w:sdtContent>
      </w:sdt>
      <w:r w:rsidDel="00000000" w:rsidR="00000000" w:rsidRPr="00000000">
        <w:rPr>
          <w:rFonts w:ascii="Arial" w:cs="Arial" w:eastAsia="Arial" w:hAnsi="Arial"/>
          <w:sz w:val="24"/>
          <w:szCs w:val="24"/>
          <w:rtl w:val="0"/>
        </w:rPr>
        <w:t xml:space="preserve">UTI</w:t>
      </w:r>
      <w:commentRangeEnd w:id="6"/>
      <w:r w:rsidDel="00000000" w:rsidR="00000000" w:rsidRPr="00000000">
        <w:commentReference w:id="6"/>
      </w:r>
      <w:r w:rsidDel="00000000" w:rsidR="00000000" w:rsidRPr="00000000">
        <w:rPr>
          <w:rFonts w:ascii="Arial" w:cs="Arial" w:eastAsia="Arial" w:hAnsi="Arial"/>
          <w:sz w:val="24"/>
          <w:szCs w:val="24"/>
          <w:vertAlign w:val="superscript"/>
        </w:rPr>
        <w:footnoteReference w:customMarkFollows="0" w:id="2"/>
      </w:r>
      <w:r w:rsidDel="00000000" w:rsidR="00000000" w:rsidRPr="00000000">
        <w:rPr>
          <w:rFonts w:ascii="Arial" w:cs="Arial" w:eastAsia="Arial" w:hAnsi="Arial"/>
          <w:sz w:val="24"/>
          <w:szCs w:val="24"/>
          <w:rtl w:val="0"/>
        </w:rPr>
        <w:t xml:space="preserve"> e ventilação mecânica </w:t>
      </w:r>
      <w:sdt>
        <w:sdtPr>
          <w:tag w:val="goog_rdk_7"/>
        </w:sdtPr>
        <w:sdtContent>
          <w:commentRangeStart w:id="7"/>
        </w:sdtContent>
      </w:sdt>
      <w:r w:rsidDel="00000000" w:rsidR="00000000" w:rsidRPr="00000000">
        <w:rPr>
          <w:rFonts w:ascii="Arial" w:cs="Arial" w:eastAsia="Arial" w:hAnsi="Arial"/>
          <w:sz w:val="24"/>
          <w:szCs w:val="24"/>
          <w:rtl w:val="0"/>
        </w:rPr>
        <w:t xml:space="preserve">(Silva, 2021)</w:t>
      </w:r>
      <w:commentRangeEnd w:id="7"/>
      <w:r w:rsidDel="00000000" w:rsidR="00000000" w:rsidRPr="00000000">
        <w:commentReference w:id="7"/>
      </w:r>
      <w:r w:rsidDel="00000000" w:rsidR="00000000" w:rsidRPr="00000000">
        <w:rPr>
          <w:rFonts w:ascii="Arial" w:cs="Arial" w:eastAsia="Arial" w:hAnsi="Arial"/>
          <w:sz w:val="24"/>
          <w:szCs w:val="24"/>
          <w:rtl w:val="0"/>
        </w:rPr>
        <w:t xml:space="preserve">. Uma ferramenta que auxilia na previsão de casos de risco da Síndrome (SRAG) é a análise preditiva, é através dela que temos a possibilidade de uma resposta mais rápida e eficaz do sistema de saúde (</w:t>
      </w:r>
      <w:sdt>
        <w:sdtPr>
          <w:tag w:val="goog_rdk_8"/>
        </w:sdtPr>
        <w:sdtContent>
          <w:commentRangeStart w:id="8"/>
        </w:sdtContent>
      </w:sdt>
      <w:r w:rsidDel="00000000" w:rsidR="00000000" w:rsidRPr="00000000">
        <w:rPr>
          <w:rFonts w:ascii="Arial" w:cs="Arial" w:eastAsia="Arial" w:hAnsi="Arial"/>
          <w:sz w:val="24"/>
          <w:szCs w:val="24"/>
          <w:rtl w:val="0"/>
        </w:rPr>
        <w:t xml:space="preserve">Júnior</w:t>
      </w:r>
      <w:commentRangeEnd w:id="8"/>
      <w:r w:rsidDel="00000000" w:rsidR="00000000" w:rsidRPr="00000000">
        <w:commentReference w:id="8"/>
      </w:r>
      <w:r w:rsidDel="00000000" w:rsidR="00000000" w:rsidRPr="00000000">
        <w:rPr>
          <w:rFonts w:ascii="Arial" w:cs="Arial" w:eastAsia="Arial" w:hAnsi="Arial"/>
          <w:sz w:val="24"/>
          <w:szCs w:val="24"/>
          <w:rtl w:val="0"/>
        </w:rPr>
        <w:t xml:space="preserve">, 2024).</w:t>
      </w:r>
    </w:p>
    <w:p w:rsidR="00000000" w:rsidDel="00000000" w:rsidP="00000000" w:rsidRDefault="00000000" w:rsidRPr="00000000" w14:paraId="0000008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w:t>
      </w:r>
      <w:r w:rsidDel="00000000" w:rsidR="00000000" w:rsidRPr="00000000">
        <w:rPr>
          <w:rFonts w:ascii="Arial" w:cs="Arial" w:eastAsia="Arial" w:hAnsi="Arial"/>
          <w:b w:val="1"/>
          <w:sz w:val="24"/>
          <w:szCs w:val="24"/>
          <w:rtl w:val="0"/>
        </w:rPr>
        <w:t xml:space="preserve">precoces/ preventivas</w:t>
      </w:r>
      <w:r w:rsidDel="00000000" w:rsidR="00000000" w:rsidRPr="00000000">
        <w:rPr>
          <w:rFonts w:ascii="Arial" w:cs="Arial" w:eastAsia="Arial" w:hAnsi="Arial"/>
          <w:sz w:val="24"/>
          <w:szCs w:val="24"/>
          <w:rtl w:val="0"/>
        </w:rPr>
        <w:t xml:space="preserve"> </w:t>
      </w:r>
      <w:sdt>
        <w:sdtPr>
          <w:tag w:val="goog_rdk_9"/>
        </w:sdtPr>
        <w:sdtContent>
          <w:commentRangeStart w:id="9"/>
        </w:sdtContent>
      </w:sdt>
      <w:r w:rsidDel="00000000" w:rsidR="00000000" w:rsidRPr="00000000">
        <w:rPr>
          <w:rFonts w:ascii="Arial" w:cs="Arial" w:eastAsia="Arial" w:hAnsi="Arial"/>
          <w:sz w:val="24"/>
          <w:szCs w:val="24"/>
          <w:rtl w:val="0"/>
        </w:rPr>
        <w:t xml:space="preserve">(Sena, 2021)</w:t>
      </w:r>
      <w:commentRangeEnd w:id="9"/>
      <w:r w:rsidDel="00000000" w:rsidR="00000000" w:rsidRPr="00000000">
        <w:commentReference w:id="9"/>
      </w:r>
      <w:r w:rsidDel="00000000" w:rsidR="00000000" w:rsidRPr="00000000">
        <w:rPr>
          <w:rFonts w:ascii="Arial" w:cs="Arial" w:eastAsia="Arial" w:hAnsi="Arial"/>
          <w:sz w:val="24"/>
          <w:szCs w:val="24"/>
          <w:rtl w:val="0"/>
        </w:rPr>
        <w:t xml:space="preserve">.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w:t>
      </w:r>
      <w:sdt>
        <w:sdtPr>
          <w:tag w:val="goog_rdk_10"/>
        </w:sdtPr>
        <w:sdtContent>
          <w:commentRangeStart w:id="10"/>
        </w:sdtContent>
      </w:sdt>
      <w:r w:rsidDel="00000000" w:rsidR="00000000" w:rsidRPr="00000000">
        <w:rPr>
          <w:rFonts w:ascii="Arial" w:cs="Arial" w:eastAsia="Arial" w:hAnsi="Arial"/>
          <w:sz w:val="24"/>
          <w:szCs w:val="24"/>
          <w:rtl w:val="0"/>
        </w:rPr>
        <w:t xml:space="preserve"> (Silva e Silva Neto, 2022)</w:t>
      </w:r>
      <w:commentRangeEnd w:id="10"/>
      <w:r w:rsidDel="00000000" w:rsidR="00000000" w:rsidRPr="00000000">
        <w:commentReference w:id="10"/>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processo de análise de dados para predição de doenças segue a abordagem do </w:t>
      </w:r>
      <w:r w:rsidDel="00000000" w:rsidR="00000000" w:rsidRPr="00000000">
        <w:rPr>
          <w:rFonts w:ascii="Arial" w:cs="Arial" w:eastAsia="Arial" w:hAnsi="Arial"/>
          <w:i w:val="1"/>
          <w:sz w:val="24"/>
          <w:szCs w:val="24"/>
          <w:rtl w:val="0"/>
        </w:rPr>
        <w:t xml:space="preserve">Knowledge Discovery in Databases</w:t>
      </w:r>
      <w:r w:rsidDel="00000000" w:rsidR="00000000" w:rsidRPr="00000000">
        <w:rPr>
          <w:rFonts w:ascii="Arial" w:cs="Arial" w:eastAsia="Arial" w:hAnsi="Arial"/>
          <w:sz w:val="24"/>
          <w:szCs w:val="24"/>
          <w:rtl w:val="0"/>
        </w:rPr>
        <w:t xml:space="preserve"> (KDD), em português a </w:t>
      </w:r>
      <w:r w:rsidDel="00000000" w:rsidR="00000000" w:rsidRPr="00000000">
        <w:rPr>
          <w:rFonts w:ascii="Arial" w:cs="Arial" w:eastAsia="Arial" w:hAnsi="Arial"/>
          <w:sz w:val="24"/>
          <w:szCs w:val="24"/>
          <w:highlight w:val="white"/>
          <w:rtl w:val="0"/>
        </w:rPr>
        <w:t xml:space="preserve">Descoberta de Conhecimento em Bases de Dados</w:t>
      </w:r>
      <w:r w:rsidDel="00000000" w:rsidR="00000000" w:rsidRPr="00000000">
        <w:rPr>
          <w:rFonts w:ascii="Arial" w:cs="Arial" w:eastAsia="Arial" w:hAnsi="Arial"/>
          <w:sz w:val="24"/>
          <w:szCs w:val="24"/>
          <w:rtl w:val="0"/>
        </w:rPr>
        <w:t xml:space="preserve">, que possui diversas etapas interdependentes para a extração de conhecimento útil a partir de grandes volumes de dados </w:t>
      </w:r>
      <w:r w:rsidDel="00000000" w:rsidR="00000000" w:rsidRPr="00000000">
        <w:rPr>
          <w:rFonts w:ascii="Arial" w:cs="Arial" w:eastAsia="Arial" w:hAnsi="Arial"/>
          <w:b w:val="1"/>
          <w:sz w:val="24"/>
          <w:szCs w:val="24"/>
          <w:rtl w:val="0"/>
        </w:rPr>
        <w:t xml:space="preserve">(Fayyad, Piatetsky-Shapiro e Smyth, 1996</w:t>
      </w:r>
      <w:r w:rsidDel="00000000" w:rsidR="00000000" w:rsidRPr="00000000">
        <w:rPr>
          <w:rFonts w:ascii="Arial" w:cs="Arial" w:eastAsia="Arial" w:hAnsi="Arial"/>
          <w:sz w:val="24"/>
          <w:szCs w:val="24"/>
          <w:rtl w:val="0"/>
        </w:rPr>
        <w:t xml:space="preserve">). As etapas que serão utilizadas, a partir da abordagem do KDD, são a seleção de dados, pré-processamento, a transformação de dados, mineração de dados, interpretação e avaliação dos resultados.</w:t>
      </w:r>
    </w:p>
    <w:p w:rsidR="00000000" w:rsidDel="00000000" w:rsidP="00000000" w:rsidRDefault="00000000" w:rsidRPr="00000000" w14:paraId="0000008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(Fayyad, Piatetsky-Shapiro e Smyth, 1996).</w:t>
      </w:r>
    </w:p>
    <w:p w:rsidR="00000000" w:rsidDel="00000000" w:rsidP="00000000" w:rsidRDefault="00000000" w:rsidRPr="00000000" w14:paraId="0000008C">
      <w:pPr>
        <w:spacing w:after="240" w:before="240" w:lineRule="auto"/>
        <w:jc w:val="both"/>
        <w:rPr>
          <w:rFonts w:ascii="Arial" w:cs="Arial" w:eastAsia="Arial" w:hAnsi="Arial"/>
        </w:rPr>
      </w:pPr>
      <w:r w:rsidDel="00000000" w:rsidR="00000000" w:rsidRPr="00000000">
        <w:rPr>
          <w:rFonts w:ascii="Arial" w:cs="Arial" w:eastAsia="Arial" w:hAnsi="Arial"/>
          <w:sz w:val="24"/>
          <w:szCs w:val="24"/>
          <w:rtl w:val="0"/>
        </w:rPr>
        <w:t xml:space="preserve">Este estudo tem como objetivo investigar metodologias para análise de desfechos clínicos em pacientes diagnosticados com SRAG, utilizando dados do DataSUS de 2024. Para isso, serão revisadas técnicas de aprendizado de máquina, como </w:t>
      </w:r>
      <w:r w:rsidDel="00000000" w:rsidR="00000000" w:rsidRPr="00000000">
        <w:rPr>
          <w:rFonts w:ascii="Arial" w:cs="Arial" w:eastAsia="Arial" w:hAnsi="Arial"/>
          <w:b w:val="1"/>
          <w:sz w:val="24"/>
          <w:szCs w:val="24"/>
          <w:rtl w:val="0"/>
        </w:rPr>
        <w:t xml:space="preserve">Regressão Logística, </w:t>
      </w:r>
      <w:r w:rsidDel="00000000" w:rsidR="00000000" w:rsidRPr="00000000">
        <w:rPr>
          <w:rFonts w:ascii="Arial" w:cs="Arial" w:eastAsia="Arial" w:hAnsi="Arial"/>
          <w:b w:val="1"/>
          <w:i w:val="1"/>
          <w:sz w:val="24"/>
          <w:szCs w:val="24"/>
          <w:rtl w:val="0"/>
        </w:rPr>
        <w:t xml:space="preserve">Random Forest</w:t>
      </w:r>
      <w:r w:rsidDel="00000000" w:rsidR="00000000" w:rsidRPr="00000000">
        <w:rPr>
          <w:rFonts w:ascii="Arial" w:cs="Arial" w:eastAsia="Arial" w:hAnsi="Arial"/>
          <w:b w:val="1"/>
          <w:sz w:val="24"/>
          <w:szCs w:val="24"/>
          <w:rtl w:val="0"/>
        </w:rPr>
        <w:t xml:space="preserve"> e </w:t>
      </w:r>
      <w:r w:rsidDel="00000000" w:rsidR="00000000" w:rsidRPr="00000000">
        <w:rPr>
          <w:rFonts w:ascii="Arial" w:cs="Arial" w:eastAsia="Arial" w:hAnsi="Arial"/>
          <w:b w:val="1"/>
          <w:i w:val="1"/>
          <w:sz w:val="24"/>
          <w:szCs w:val="24"/>
          <w:rtl w:val="0"/>
        </w:rPr>
        <w:t xml:space="preserve">XGBoost</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e além disso, busca-se identificar quais variáveis são mais relevantes na predição do desfecho clínico dos pacientes, contribuindo para futuras aplicações no TCC 2.</w:t>
      </w:r>
      <w:r w:rsidDel="00000000" w:rsidR="00000000" w:rsidRPr="00000000">
        <w:br w:type="page"/>
      </w:r>
      <w:r w:rsidDel="00000000" w:rsidR="00000000" w:rsidRPr="00000000">
        <w:rPr>
          <w:rtl w:val="0"/>
        </w:rPr>
      </w:r>
    </w:p>
    <w:p w:rsidR="00000000" w:rsidDel="00000000" w:rsidP="00000000" w:rsidRDefault="00000000" w:rsidRPr="00000000" w14:paraId="0000008D">
      <w:pPr>
        <w:numPr>
          <w:ilvl w:val="0"/>
          <w:numId w:val="4"/>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PROBLEMA E HIPÓTESE</w:t>
      </w:r>
    </w:p>
    <w:p w:rsidR="00000000" w:rsidDel="00000000" w:rsidP="00000000" w:rsidRDefault="00000000" w:rsidRPr="00000000" w14:paraId="0000008E">
      <w:pPr>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F">
      <w:pPr>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 PROBLEMA DE PESQUISA</w:t>
      </w:r>
    </w:p>
    <w:p w:rsidR="00000000" w:rsidDel="00000000" w:rsidP="00000000" w:rsidRDefault="00000000" w:rsidRPr="00000000" w14:paraId="00000090">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DataSUS para prever desfechos clínicos de pacientes com SRAG? E quais </w:t>
      </w:r>
      <w:r w:rsidDel="00000000" w:rsidR="00000000" w:rsidRPr="00000000">
        <w:rPr>
          <w:rFonts w:ascii="Arial" w:cs="Arial" w:eastAsia="Arial" w:hAnsi="Arial"/>
          <w:b w:val="1"/>
          <w:sz w:val="24"/>
          <w:szCs w:val="24"/>
          <w:rtl w:val="0"/>
        </w:rPr>
        <w:t xml:space="preserve">as variáveis/ os parâmetros </w:t>
      </w:r>
      <w:r w:rsidDel="00000000" w:rsidR="00000000" w:rsidRPr="00000000">
        <w:rPr>
          <w:rFonts w:ascii="Arial" w:cs="Arial" w:eastAsia="Arial" w:hAnsi="Arial"/>
          <w:sz w:val="24"/>
          <w:szCs w:val="24"/>
          <w:rtl w:val="0"/>
        </w:rPr>
        <w:t xml:space="preserve">disponíveis no conjunto de dados do DataSUS (SRAG 2021 a 2024) estão mais associadas ao desfecho clínico de óbito?</w:t>
      </w:r>
    </w:p>
    <w:p w:rsidR="00000000" w:rsidDel="00000000" w:rsidP="00000000" w:rsidRDefault="00000000" w:rsidRPr="00000000" w14:paraId="00000091">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HIPÓTESE</w:t>
      </w:r>
    </w:p>
    <w:p w:rsidR="00000000" w:rsidDel="00000000" w:rsidP="00000000" w:rsidRDefault="00000000" w:rsidRPr="00000000" w14:paraId="00000093">
      <w:pP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Através da utilização de técnicas de ciência de dados para análise de desfechos clínicos de pacientes com SRAG em dados clínicos processados, comparados e exibidos de modo a gerar previsões mais precisas e completas que podem facilitar a tomada de decisões clínicas mais assertivas e aprimorando as estratégias de monitoramento e intervenção em saúde pública.</w:t>
      </w:r>
      <w:r w:rsidDel="00000000" w:rsidR="00000000" w:rsidRPr="00000000">
        <w:br w:type="page"/>
      </w:r>
      <w:r w:rsidDel="00000000" w:rsidR="00000000" w:rsidRPr="00000000">
        <w:rPr>
          <w:rtl w:val="0"/>
        </w:rPr>
      </w:r>
    </w:p>
    <w:p w:rsidR="00000000" w:rsidDel="00000000" w:rsidP="00000000" w:rsidRDefault="00000000" w:rsidRPr="00000000" w14:paraId="00000095">
      <w:pPr>
        <w:numPr>
          <w:ilvl w:val="0"/>
          <w:numId w:val="4"/>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REFERENCIAL TEÓRICO</w:t>
      </w:r>
    </w:p>
    <w:p w:rsidR="00000000" w:rsidDel="00000000" w:rsidP="00000000" w:rsidRDefault="00000000" w:rsidRPr="00000000" w14:paraId="00000096">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 SRAG (SÍNDROME RESPIRATÓRIA AGUDA GRAVE)</w:t>
      </w:r>
    </w:p>
    <w:p w:rsidR="00000000" w:rsidDel="00000000" w:rsidP="00000000" w:rsidRDefault="00000000" w:rsidRPr="00000000" w14:paraId="000000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Síndrome Respiratória Aguda Grave (SRAG) é uma infecção respiratória severa caracterizada por sintomas como tosse, febre, desconforto respiratório, pressão ou dor persistente no tórax, dispnéia e baixa saturação de oxigênio (menor que 95% em ar ambiente). Sua </w:t>
      </w:r>
      <w:sdt>
        <w:sdtPr>
          <w:tag w:val="goog_rdk_11"/>
        </w:sdtPr>
        <w:sdtContent>
          <w:commentRangeStart w:id="11"/>
        </w:sdtContent>
      </w:sdt>
      <w:r w:rsidDel="00000000" w:rsidR="00000000" w:rsidRPr="00000000">
        <w:rPr>
          <w:rFonts w:ascii="Arial" w:cs="Arial" w:eastAsia="Arial" w:hAnsi="Arial"/>
          <w:sz w:val="24"/>
          <w:szCs w:val="24"/>
          <w:rtl w:val="0"/>
        </w:rPr>
        <w:t xml:space="preserve">etiologia</w:t>
      </w:r>
      <w:commentRangeEnd w:id="11"/>
      <w:r w:rsidDel="00000000" w:rsidR="00000000" w:rsidRPr="00000000">
        <w:commentReference w:id="11"/>
      </w:r>
      <w:r w:rsidDel="00000000" w:rsidR="00000000" w:rsidRPr="00000000">
        <w:rPr>
          <w:rFonts w:ascii="Arial" w:cs="Arial" w:eastAsia="Arial" w:hAnsi="Arial"/>
          <w:b w:val="1"/>
          <w:sz w:val="24"/>
          <w:szCs w:val="24"/>
          <w:vertAlign w:val="superscript"/>
        </w:rPr>
        <w:footnoteReference w:customMarkFollows="0" w:id="3"/>
      </w:r>
      <w:r w:rsidDel="00000000" w:rsidR="00000000" w:rsidRPr="00000000">
        <w:rPr>
          <w:rFonts w:ascii="Arial" w:cs="Arial" w:eastAsia="Arial" w:hAnsi="Arial"/>
          <w:sz w:val="24"/>
          <w:szCs w:val="24"/>
          <w:rtl w:val="0"/>
        </w:rPr>
        <w:t xml:space="preserve"> está relacionada a diversos agentes infecciosos, como por exemplo: vírus, Influenza, SARS-CoV-2 e Vírus Sincicial Respiratório </w:t>
      </w:r>
      <w:sdt>
        <w:sdtPr>
          <w:tag w:val="goog_rdk_12"/>
        </w:sdtPr>
        <w:sdtContent>
          <w:commentRangeStart w:id="12"/>
        </w:sdtContent>
      </w:sdt>
      <w:r w:rsidDel="00000000" w:rsidR="00000000" w:rsidRPr="00000000">
        <w:rPr>
          <w:rFonts w:ascii="Arial" w:cs="Arial" w:eastAsia="Arial" w:hAnsi="Arial"/>
          <w:sz w:val="24"/>
          <w:szCs w:val="24"/>
          <w:rtl w:val="0"/>
        </w:rPr>
        <w:t xml:space="preserve">(Belini, Ataide e Lochter, 2024).</w:t>
      </w:r>
      <w:commentRangeEnd w:id="12"/>
      <w:r w:rsidDel="00000000" w:rsidR="00000000" w:rsidRPr="00000000">
        <w:commentReference w:id="12"/>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SIVEP-Gripe</w:t>
      </w:r>
      <w:r w:rsidDel="00000000" w:rsidR="00000000" w:rsidRPr="00000000">
        <w:rPr>
          <w:rFonts w:ascii="Arial" w:cs="Arial" w:eastAsia="Arial" w:hAnsi="Arial"/>
          <w:sz w:val="24"/>
          <w:szCs w:val="24"/>
          <w:vertAlign w:val="superscript"/>
        </w:rPr>
        <w:footnoteReference w:customMarkFollows="0" w:id="4"/>
      </w:r>
      <w:r w:rsidDel="00000000" w:rsidR="00000000" w:rsidRPr="00000000">
        <w:rPr>
          <w:rFonts w:ascii="Arial" w:cs="Arial" w:eastAsia="Arial" w:hAnsi="Arial"/>
          <w:sz w:val="24"/>
          <w:szCs w:val="24"/>
          <w:rtl w:val="0"/>
        </w:rPr>
        <w:t xml:space="preserve"> </w:t>
      </w:r>
      <w:sdt>
        <w:sdtPr>
          <w:tag w:val="goog_rdk_13"/>
        </w:sdtPr>
        <w:sdtContent>
          <w:commentRangeStart w:id="13"/>
        </w:sdtContent>
      </w:sdt>
      <w:r w:rsidDel="00000000" w:rsidR="00000000" w:rsidRPr="00000000">
        <w:rPr>
          <w:rFonts w:ascii="Arial" w:cs="Arial" w:eastAsia="Arial" w:hAnsi="Arial"/>
          <w:sz w:val="24"/>
          <w:szCs w:val="24"/>
          <w:rtl w:val="0"/>
        </w:rPr>
        <w:t xml:space="preserve">(Belini, Ataide e Lochter, 2024).</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w:t>
      </w:r>
      <w:sdt>
        <w:sdtPr>
          <w:tag w:val="goog_rdk_14"/>
        </w:sdtPr>
        <w:sdtContent>
          <w:commentRangeStart w:id="14"/>
        </w:sdtContent>
      </w:sdt>
      <w:r w:rsidDel="00000000" w:rsidR="00000000" w:rsidRPr="00000000">
        <w:rPr>
          <w:rFonts w:ascii="Arial" w:cs="Arial" w:eastAsia="Arial" w:hAnsi="Arial"/>
          <w:sz w:val="24"/>
          <w:szCs w:val="24"/>
          <w:rtl w:val="0"/>
        </w:rPr>
        <w:t xml:space="preserve">(Júnior, 2024)</w:t>
      </w:r>
      <w:commentRangeEnd w:id="14"/>
      <w:r w:rsidDel="00000000" w:rsidR="00000000" w:rsidRPr="00000000">
        <w:commentReference w:id="14"/>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A">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  </w:t>
      </w:r>
      <w:r w:rsidDel="00000000" w:rsidR="00000000" w:rsidRPr="00000000">
        <w:rPr>
          <w:rFonts w:ascii="Arial" w:cs="Arial" w:eastAsia="Arial" w:hAnsi="Arial"/>
          <w:b w:val="1"/>
          <w:sz w:val="24"/>
          <w:szCs w:val="24"/>
          <w:rtl w:val="0"/>
        </w:rPr>
        <w:t xml:space="preserve">DADOS</w:t>
      </w:r>
    </w:p>
    <w:p w:rsidR="00000000" w:rsidDel="00000000" w:rsidP="00000000" w:rsidRDefault="00000000" w:rsidRPr="00000000" w14:paraId="0000009B">
      <w:pPr>
        <w:spacing w:after="240" w:before="24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3.2.1 KDD</w:t>
      </w:r>
    </w:p>
    <w:p w:rsidR="00000000" w:rsidDel="00000000" w:rsidP="00000000" w:rsidRDefault="00000000" w:rsidRPr="00000000" w14:paraId="0000009C">
      <w:pPr>
        <w:spacing w:after="240" w:before="240" w:lineRule="auto"/>
        <w:ind w:lef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A descoberta de conhecimento em banco de dados, mas também conhecido como KDD</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i w:val="1"/>
          <w:sz w:val="24"/>
          <w:szCs w:val="24"/>
          <w:rtl w:val="0"/>
        </w:rPr>
        <w:t xml:space="preserve">Knowledge Discovery in Databases</w:t>
      </w:r>
      <w:r w:rsidDel="00000000" w:rsidR="00000000" w:rsidRPr="00000000">
        <w:rPr>
          <w:rFonts w:ascii="Arial" w:cs="Arial" w:eastAsia="Arial" w:hAnsi="Arial"/>
          <w:sz w:val="24"/>
          <w:szCs w:val="24"/>
          <w:rtl w:val="0"/>
        </w:rPr>
        <w:t xml:space="preserve">,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r w:rsidDel="00000000" w:rsidR="00000000" w:rsidRPr="00000000">
        <w:rPr>
          <w:rtl w:val="0"/>
        </w:rPr>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 processo inicia-se com na etapa de seleção dos dados, onde informações relevantes são extraídas de bases públicas, como a que será utilizada será a do DataSUS. Na segunda etapa é realizado o pré-processamento de dados garantindo sempre a qualidade do conjunto de dados, nela ocorre a normalização, limpeza e tratamento de valores nulos, duplicados, ausentes e irrelevantes </w:t>
      </w:r>
      <w:sdt>
        <w:sdtPr>
          <w:tag w:val="goog_rdk_15"/>
        </w:sdtPr>
        <w:sdtContent>
          <w:commentRangeStart w:id="15"/>
        </w:sdtContent>
      </w:sdt>
      <w:sdt>
        <w:sdtPr>
          <w:tag w:val="goog_rdk_16"/>
        </w:sdtPr>
        <w:sdtContent>
          <w:commentRangeStart w:id="16"/>
        </w:sdtContent>
      </w:sdt>
      <w:r w:rsidDel="00000000" w:rsidR="00000000" w:rsidRPr="00000000">
        <w:rPr>
          <w:rFonts w:ascii="Arial" w:cs="Arial" w:eastAsia="Arial" w:hAnsi="Arial"/>
          <w:sz w:val="24"/>
          <w:szCs w:val="24"/>
          <w:rtl w:val="0"/>
        </w:rPr>
        <w:t xml:space="preserve"> (Júnior, 2024)</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w:t>
      </w:r>
      <w:r w:rsidDel="00000000" w:rsidR="00000000" w:rsidRPr="00000000">
        <w:rPr>
          <w:rFonts w:ascii="Arial" w:cs="Arial" w:eastAsia="Arial" w:hAnsi="Arial"/>
          <w:sz w:val="24"/>
          <w:szCs w:val="24"/>
          <w:rtl w:val="0"/>
        </w:rPr>
        <w:t xml:space="preserve">Modelos como Regressão Logística, </w:t>
      </w:r>
      <w:r w:rsidDel="00000000" w:rsidR="00000000" w:rsidRPr="00000000">
        <w:rPr>
          <w:rFonts w:ascii="Arial" w:cs="Arial" w:eastAsia="Arial" w:hAnsi="Arial"/>
          <w:i w:val="1"/>
          <w:sz w:val="24"/>
          <w:szCs w:val="24"/>
          <w:rtl w:val="0"/>
        </w:rPr>
        <w:t xml:space="preserve">Decision Tree</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sz w:val="24"/>
          <w:szCs w:val="24"/>
          <w:rtl w:val="0"/>
        </w:rPr>
        <w:t xml:space="preserve">Random Forest</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são amplamente utilizados nesse contexto, apresentando um alto desempenho na predição de mortalidade em pacientes com SRAG </w:t>
      </w:r>
      <w:sdt>
        <w:sdtPr>
          <w:tag w:val="goog_rdk_17"/>
        </w:sdtPr>
        <w:sdtContent>
          <w:commentRangeStart w:id="17"/>
        </w:sdtContent>
      </w:sdt>
      <w:r w:rsidDel="00000000" w:rsidR="00000000" w:rsidRPr="00000000">
        <w:rPr>
          <w:rFonts w:ascii="Arial" w:cs="Arial" w:eastAsia="Arial" w:hAnsi="Arial"/>
          <w:sz w:val="24"/>
          <w:szCs w:val="24"/>
          <w:rtl w:val="0"/>
        </w:rPr>
        <w:t xml:space="preserve">(Silva e Silva Neto, 2022).</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última etapa ocorre a interpretação e avaliação dos resultados através da utilização de métricas, como por exemplo </w:t>
      </w:r>
      <w:sdt>
        <w:sdtPr>
          <w:tag w:val="goog_rdk_18"/>
        </w:sdtPr>
        <w:sdtContent>
          <w:commentRangeStart w:id="18"/>
        </w:sdtContent>
      </w:sdt>
      <w:r w:rsidDel="00000000" w:rsidR="00000000" w:rsidRPr="00000000">
        <w:rPr>
          <w:rFonts w:ascii="Arial" w:cs="Arial" w:eastAsia="Arial" w:hAnsi="Arial"/>
          <w:b w:val="1"/>
          <w:sz w:val="24"/>
          <w:szCs w:val="24"/>
          <w:rtl w:val="0"/>
        </w:rPr>
        <w:t xml:space="preserve">acurácia, precisão, recall e AUC-ROC</w:t>
      </w:r>
      <w:commentRangeEnd w:id="18"/>
      <w:r w:rsidDel="00000000" w:rsidR="00000000" w:rsidRPr="00000000">
        <w:commentReference w:id="18"/>
      </w:r>
      <w:r w:rsidDel="00000000" w:rsidR="00000000" w:rsidRPr="00000000">
        <w:rPr>
          <w:rFonts w:ascii="Arial" w:cs="Arial" w:eastAsia="Arial" w:hAnsi="Arial"/>
          <w:sz w:val="24"/>
          <w:szCs w:val="24"/>
          <w:rtl w:val="0"/>
        </w:rPr>
        <w:t xml:space="preserve"> para validar a eficácia dos modelos. A análise desses resultados possibilita a extração de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insights</w:t>
      </w:r>
      <w:r w:rsidDel="00000000" w:rsidR="00000000" w:rsidRPr="00000000">
        <w:rPr>
          <w:rFonts w:ascii="Arial" w:cs="Arial" w:eastAsia="Arial" w:hAnsi="Arial"/>
          <w:sz w:val="24"/>
          <w:szCs w:val="24"/>
          <w:rtl w:val="0"/>
        </w:rPr>
        <w:t xml:space="preserve"> clínicos valiosos, contribuindo para a tomada de decisão na gestão hospitalar e saúde pública (</w:t>
      </w:r>
      <w:sdt>
        <w:sdtPr>
          <w:tag w:val="goog_rdk_19"/>
        </w:sdtPr>
        <w:sdtContent>
          <w:commentRangeStart w:id="19"/>
        </w:sdtContent>
      </w:sdt>
      <w:r w:rsidDel="00000000" w:rsidR="00000000" w:rsidRPr="00000000">
        <w:rPr>
          <w:rFonts w:ascii="Arial" w:cs="Arial" w:eastAsia="Arial" w:hAnsi="Arial"/>
          <w:sz w:val="24"/>
          <w:szCs w:val="24"/>
          <w:rtl w:val="0"/>
        </w:rPr>
        <w:t xml:space="preserve">Belini, Ataide e Lochter, 2024).</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0">
      <w:pPr>
        <w:spacing w:after="240" w:befor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1">
      <w:pPr>
        <w:spacing w:after="240" w:before="240" w:lineRule="auto"/>
        <w:jc w:val="center"/>
        <w:rPr>
          <w:rFonts w:ascii="Arial" w:cs="Arial" w:eastAsia="Arial" w:hAnsi="Arial"/>
          <w:b w:val="1"/>
          <w:sz w:val="24"/>
          <w:szCs w:val="24"/>
        </w:rPr>
      </w:pPr>
      <w:sdt>
        <w:sdtPr>
          <w:tag w:val="goog_rdk_20"/>
        </w:sdtPr>
        <w:sdtContent>
          <w:commentRangeStart w:id="20"/>
        </w:sdtContent>
      </w:sdt>
      <w:r w:rsidDel="00000000" w:rsidR="00000000" w:rsidRPr="00000000">
        <w:rPr>
          <w:rFonts w:ascii="Arial" w:cs="Arial" w:eastAsia="Arial" w:hAnsi="Arial"/>
          <w:b w:val="1"/>
          <w:sz w:val="24"/>
          <w:szCs w:val="24"/>
        </w:rPr>
        <w:drawing>
          <wp:inline distB="114300" distT="114300" distL="114300" distR="114300">
            <wp:extent cx="5399730" cy="2349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2349500"/>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3.2.2 Dados Abertos</w:t>
      </w:r>
    </w:p>
    <w:p w:rsidR="00000000" w:rsidDel="00000000" w:rsidP="00000000" w:rsidRDefault="00000000" w:rsidRPr="00000000" w14:paraId="000000A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w:t>
      </w:r>
      <w:sdt>
        <w:sdtPr>
          <w:tag w:val="goog_rdk_21"/>
        </w:sdtPr>
        <w:sdtContent>
          <w:commentRangeStart w:id="21"/>
        </w:sdtContent>
      </w:sdt>
      <w:sdt>
        <w:sdtPr>
          <w:tag w:val="goog_rdk_22"/>
        </w:sdtPr>
        <w:sdtContent>
          <w:commentRangeStart w:id="22"/>
        </w:sdtContent>
      </w:sdt>
      <w:r w:rsidDel="00000000" w:rsidR="00000000" w:rsidRPr="00000000">
        <w:rPr>
          <w:rFonts w:ascii="Arial" w:cs="Arial" w:eastAsia="Arial" w:hAnsi="Arial"/>
          <w:sz w:val="24"/>
          <w:szCs w:val="24"/>
          <w:rtl w:val="0"/>
        </w:rPr>
        <w:t xml:space="preserve">(Júnior, 2024).</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w:t>
      </w:r>
      <w:sdt>
        <w:sdtPr>
          <w:tag w:val="goog_rdk_23"/>
        </w:sdtPr>
        <w:sdtContent>
          <w:commentRangeStart w:id="23"/>
        </w:sdtContent>
      </w:sdt>
      <w:r w:rsidDel="00000000" w:rsidR="00000000" w:rsidRPr="00000000">
        <w:rPr>
          <w:rFonts w:ascii="Arial" w:cs="Arial" w:eastAsia="Arial" w:hAnsi="Arial"/>
          <w:sz w:val="24"/>
          <w:szCs w:val="24"/>
          <w:rtl w:val="0"/>
        </w:rPr>
        <w:t xml:space="preserve">(Silva, 2021).</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A6">
      <w:pPr>
        <w:spacing w:after="240" w:before="24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A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3.2.3 Base de Dados SRAG (DataSus)</w:t>
      </w:r>
    </w:p>
    <w:p w:rsidR="00000000" w:rsidDel="00000000" w:rsidP="00000000" w:rsidRDefault="00000000" w:rsidRPr="00000000" w14:paraId="000000A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Através da Secretaria de Vigilância em Saúde (SVS), o Ministério da Saúde (MS) faz a vigilância da SRAG no Brasil desde a pandemia de Influenza A(H1N1)pdm09. A partir disso, a vigilância de SRAG foi incorporada à rede de vigilância de Influenza e outros vírus respiratórios, que anteriormente atuava exclusivamente com a vigilância sentinela de Síndrome Gripal (SG) (MINISTÉRIO DA SAÚDE, 2025).</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Atualmente o DataSUS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w:t>
      </w:r>
      <w:sdt>
        <w:sdtPr>
          <w:tag w:val="goog_rdk_24"/>
        </w:sdtPr>
        <w:sdtContent>
          <w:commentRangeStart w:id="24"/>
        </w:sdtContent>
      </w:sdt>
      <w:r w:rsidDel="00000000" w:rsidR="00000000" w:rsidRPr="00000000">
        <w:rPr>
          <w:rFonts w:ascii="Arial" w:cs="Arial" w:eastAsia="Arial" w:hAnsi="Arial"/>
          <w:sz w:val="24"/>
          <w:szCs w:val="24"/>
          <w:rtl w:val="0"/>
        </w:rPr>
        <w:t xml:space="preserve"> (Júnior, 2024).</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AB">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3.3 PRÉ-PROCESSAMENTO DE DADOS</w:t>
      </w:r>
      <w:r w:rsidDel="00000000" w:rsidR="00000000" w:rsidRPr="00000000">
        <w:rPr>
          <w:rtl w:val="0"/>
        </w:rPr>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impacto de </w:t>
      </w:r>
      <w:r w:rsidDel="00000000" w:rsidR="00000000" w:rsidRPr="00000000">
        <w:rPr>
          <w:rFonts w:ascii="Arial" w:cs="Arial" w:eastAsia="Arial" w:hAnsi="Arial"/>
          <w:b w:val="1"/>
          <w:i w:val="1"/>
          <w:sz w:val="24"/>
          <w:szCs w:val="24"/>
          <w:rtl w:val="0"/>
        </w:rPr>
        <w:t xml:space="preserve">outliers</w:t>
      </w:r>
      <w:r w:rsidDel="00000000" w:rsidR="00000000" w:rsidRPr="00000000">
        <w:rPr>
          <w:rFonts w:ascii="Arial" w:cs="Arial" w:eastAsia="Arial" w:hAnsi="Arial"/>
          <w:sz w:val="24"/>
          <w:szCs w:val="24"/>
          <w:rtl w:val="0"/>
        </w:rPr>
        <w:t xml:space="preserve">, garantindo que os modelos consigam aprender padrões significativos</w:t>
      </w:r>
      <w:sdt>
        <w:sdtPr>
          <w:tag w:val="goog_rdk_25"/>
        </w:sdtPr>
        <w:sdtContent>
          <w:commentRangeStart w:id="25"/>
        </w:sdtContent>
      </w:sdt>
      <w:r w:rsidDel="00000000" w:rsidR="00000000" w:rsidRPr="00000000">
        <w:rPr>
          <w:rFonts w:ascii="Arial" w:cs="Arial" w:eastAsia="Arial" w:hAnsi="Arial"/>
          <w:sz w:val="24"/>
          <w:szCs w:val="24"/>
          <w:rtl w:val="0"/>
        </w:rPr>
        <w:t xml:space="preserve"> (Júnior, 2024)</w:t>
      </w:r>
      <w:commentRangeEnd w:id="25"/>
      <w:r w:rsidDel="00000000" w:rsidR="00000000" w:rsidRPr="00000000">
        <w:commentReference w:id="25"/>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w:t>
      </w:r>
      <w:sdt>
        <w:sdtPr>
          <w:tag w:val="goog_rdk_26"/>
        </w:sdtPr>
        <w:sdtContent>
          <w:commentRangeStart w:id="26"/>
        </w:sdtContent>
      </w:sdt>
      <w:r w:rsidDel="00000000" w:rsidR="00000000" w:rsidRPr="00000000">
        <w:rPr>
          <w:rFonts w:ascii="Arial" w:cs="Arial" w:eastAsia="Arial" w:hAnsi="Arial"/>
          <w:sz w:val="24"/>
          <w:szCs w:val="24"/>
          <w:rtl w:val="0"/>
        </w:rPr>
        <w:t xml:space="preserve">(Sena, 2021).</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etapa de normalização de variáveis é onde ocorre a padronização para que fiquem dentro de uma mesma escala, evitando que atributos com valores numéricos altos influenciem desproporcionalmente os modelos preditivos </w:t>
      </w:r>
      <w:sdt>
        <w:sdtPr>
          <w:tag w:val="goog_rdk_27"/>
        </w:sdtPr>
        <w:sdtContent>
          <w:commentRangeStart w:id="27"/>
        </w:sdtContent>
      </w:sdt>
      <w:r w:rsidDel="00000000" w:rsidR="00000000" w:rsidRPr="00000000">
        <w:rPr>
          <w:rFonts w:ascii="Arial" w:cs="Arial" w:eastAsia="Arial" w:hAnsi="Arial"/>
          <w:sz w:val="24"/>
          <w:szCs w:val="24"/>
          <w:rtl w:val="0"/>
        </w:rPr>
        <w:t xml:space="preserve">(Belini, Ataide e Lochter, 2024).</w:t>
      </w:r>
      <w:commentRangeEnd w:id="27"/>
      <w:r w:rsidDel="00000000" w:rsidR="00000000" w:rsidRPr="00000000">
        <w:commentReference w:id="27"/>
      </w:r>
      <w:r w:rsidDel="00000000" w:rsidR="00000000" w:rsidRPr="00000000">
        <w:rPr>
          <w:rFonts w:ascii="Arial" w:cs="Arial" w:eastAsia="Arial" w:hAnsi="Arial"/>
          <w:sz w:val="24"/>
          <w:szCs w:val="24"/>
          <w:rtl w:val="0"/>
        </w:rPr>
        <w:t xml:space="preserve"> Como por exemplo a normalização </w:t>
      </w:r>
      <w:r w:rsidDel="00000000" w:rsidR="00000000" w:rsidRPr="00000000">
        <w:rPr>
          <w:rFonts w:ascii="Arial" w:cs="Arial" w:eastAsia="Arial" w:hAnsi="Arial"/>
          <w:i w:val="1"/>
          <w:sz w:val="24"/>
          <w:szCs w:val="24"/>
          <w:rtl w:val="0"/>
        </w:rPr>
        <w:t xml:space="preserve">min-max</w:t>
      </w:r>
      <w:r w:rsidDel="00000000" w:rsidR="00000000" w:rsidRPr="00000000">
        <w:rPr>
          <w:rFonts w:ascii="Arial" w:cs="Arial" w:eastAsia="Arial" w:hAnsi="Arial"/>
          <w:sz w:val="24"/>
          <w:szCs w:val="24"/>
          <w:rtl w:val="0"/>
        </w:rPr>
        <w:t xml:space="preserve">, que transforma os valores de uma variável para uma escala específica, geralmente entre 0 e 1), o que facilita a comparação entre as variáveis de diferentes magnitudes; pode ser utilizada na idade dos pacientes, exemplo na </w:t>
      </w:r>
      <w:r w:rsidDel="00000000" w:rsidR="00000000" w:rsidRPr="00000000">
        <w:rPr>
          <w:rFonts w:ascii="Arial" w:cs="Arial" w:eastAsia="Arial" w:hAnsi="Arial"/>
          <w:b w:val="1"/>
          <w:sz w:val="24"/>
          <w:szCs w:val="24"/>
          <w:rtl w:val="0"/>
        </w:rPr>
        <w:t xml:space="preserve">equação um</w:t>
      </w:r>
      <w:r w:rsidDel="00000000" w:rsidR="00000000" w:rsidRPr="00000000">
        <w:rPr>
          <w:rFonts w:ascii="Arial" w:cs="Arial" w:eastAsia="Arial" w:hAnsi="Arial"/>
          <w:sz w:val="24"/>
          <w:szCs w:val="24"/>
          <w:rtl w:val="0"/>
        </w:rPr>
        <w:t xml:space="preserve">, sendo calculado para um paciente de 50 anos. </w:t>
      </w:r>
    </w:p>
    <w:p w:rsidR="00000000" w:rsidDel="00000000" w:rsidP="00000000" w:rsidRDefault="00000000" w:rsidRPr="00000000" w14:paraId="000000B0">
      <w:pPr>
        <w:spacing w:after="240" w:before="240" w:lineRule="auto"/>
        <w:jc w:val="both"/>
        <w:rPr>
          <w:rFonts w:ascii="Arial" w:cs="Arial" w:eastAsia="Arial" w:hAnsi="Arial"/>
          <w:sz w:val="24"/>
          <w:szCs w:val="24"/>
        </w:rPr>
      </w:pPr>
      <m:oMath>
        <m:r>
          <w:rPr>
            <w:rFonts w:ascii="Arial" w:cs="Arial" w:eastAsia="Arial" w:hAnsi="Arial"/>
            <w:sz w:val="24"/>
            <w:szCs w:val="24"/>
          </w:rPr>
          <m:t xml:space="preserve">X normalizado = X - Xmínimo / Xmáximo - Xmínimo​​​</m:t>
        </m:r>
      </m:oMath>
      <w:r w:rsidDel="00000000" w:rsidR="00000000" w:rsidRPr="00000000">
        <w:rPr>
          <w:rtl w:val="0"/>
        </w:rPr>
      </w:r>
    </w:p>
    <w:p w:rsidR="00000000" w:rsidDel="00000000" w:rsidP="00000000" w:rsidRDefault="00000000" w:rsidRPr="00000000" w14:paraId="000000B1">
      <w:pPr>
        <w:spacing w:after="240" w:before="240" w:lineRule="auto"/>
        <w:jc w:val="both"/>
        <w:rPr>
          <w:rFonts w:ascii="Arial" w:cs="Arial" w:eastAsia="Arial" w:hAnsi="Arial"/>
          <w:sz w:val="24"/>
          <w:szCs w:val="24"/>
        </w:rPr>
      </w:pPr>
      <m:oMath>
        <m:r>
          <w:rPr>
            <w:rFonts w:ascii="Arial" w:cs="Arial" w:eastAsia="Arial" w:hAnsi="Arial"/>
            <w:sz w:val="24"/>
            <w:szCs w:val="24"/>
          </w:rPr>
          <m:t xml:space="preserve">X normalizado = 50-20/ 80-20 = 30/60 = 0.5</m:t>
        </m:r>
      </m:oMath>
      <w:r w:rsidDel="00000000" w:rsidR="00000000" w:rsidRPr="00000000">
        <w:rPr>
          <w:rtl w:val="0"/>
        </w:rPr>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a idade é convertida para uma escala entre 0 e 1, facilitando a comparação entre variáveis de diferentes magnitudes em algoritmos de aprendizado de máquina.</w:t>
      </w:r>
    </w:p>
    <w:p w:rsidR="00000000" w:rsidDel="00000000" w:rsidP="00000000" w:rsidRDefault="00000000" w:rsidRPr="00000000" w14:paraId="000000B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desbalanceamento de classes ocorre quando há uma disparidade significativa entre as categorias de um conjunto de dados, com a utilização de técnicas como </w:t>
      </w:r>
      <w:r w:rsidDel="00000000" w:rsidR="00000000" w:rsidRPr="00000000">
        <w:rPr>
          <w:rFonts w:ascii="Arial" w:cs="Arial" w:eastAsia="Arial" w:hAnsi="Arial"/>
          <w:i w:val="1"/>
          <w:sz w:val="24"/>
          <w:szCs w:val="24"/>
          <w:rtl w:val="0"/>
        </w:rPr>
        <w:t xml:space="preserve">Random UnderSampling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i w:val="1"/>
          <w:sz w:val="24"/>
          <w:szCs w:val="24"/>
          <w:rtl w:val="0"/>
        </w:rPr>
        <w:t xml:space="preserve"> SMOTE (Synthetic Minority Over-sampling Technique)</w:t>
      </w:r>
      <w:r w:rsidDel="00000000" w:rsidR="00000000" w:rsidRPr="00000000">
        <w:rPr>
          <w:rFonts w:ascii="Arial" w:cs="Arial" w:eastAsia="Arial" w:hAnsi="Arial"/>
          <w:sz w:val="24"/>
          <w:szCs w:val="24"/>
          <w:rtl w:val="0"/>
        </w:rPr>
        <w:t xml:space="preserve"> pode-se corrigir esse problema. O UnderSampling reduz a quantidade de dados mas ainda mantém a qualidade, enquanto o SMOTE pode gerar dados sintéticos que não representam a realidade, proporcionando um melhor equilíbrio na aprendizagem do modelo </w:t>
      </w:r>
      <w:sdt>
        <w:sdtPr>
          <w:tag w:val="goog_rdk_28"/>
        </w:sdtPr>
        <w:sdtContent>
          <w:commentRangeStart w:id="28"/>
        </w:sdtContent>
      </w:sdt>
      <w:r w:rsidDel="00000000" w:rsidR="00000000" w:rsidRPr="00000000">
        <w:rPr>
          <w:rFonts w:ascii="Arial" w:cs="Arial" w:eastAsia="Arial" w:hAnsi="Arial"/>
          <w:sz w:val="24"/>
          <w:szCs w:val="24"/>
          <w:rtl w:val="0"/>
        </w:rPr>
        <w:t xml:space="preserve">(Júnior, 2024).</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B4">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3.4 ANÁLISE DE DADOS</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B6">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w:t>
      </w:r>
      <w:r w:rsidDel="00000000" w:rsidR="00000000" w:rsidRPr="00000000">
        <w:rPr>
          <w:rFonts w:ascii="Arial" w:cs="Arial" w:eastAsia="Arial" w:hAnsi="Arial"/>
          <w:sz w:val="24"/>
          <w:szCs w:val="24"/>
          <w:rtl w:val="0"/>
        </w:rPr>
        <w:t xml:space="preserve">mineração de dado</w:t>
      </w:r>
      <w:r w:rsidDel="00000000" w:rsidR="00000000" w:rsidRPr="00000000">
        <w:rPr>
          <w:rFonts w:ascii="Arial" w:cs="Arial" w:eastAsia="Arial" w:hAnsi="Arial"/>
          <w:b w:val="1"/>
          <w:sz w:val="24"/>
          <w:szCs w:val="24"/>
          <w:rtl w:val="0"/>
        </w:rPr>
        <w:t xml:space="preserve">s</w:t>
      </w:r>
      <w:r w:rsidDel="00000000" w:rsidR="00000000" w:rsidRPr="00000000">
        <w:rPr>
          <w:rFonts w:ascii="Arial" w:cs="Arial" w:eastAsia="Arial" w:hAnsi="Arial"/>
          <w:sz w:val="24"/>
          <w:szCs w:val="24"/>
          <w:rtl w:val="0"/>
        </w:rPr>
        <w:t xml:space="preserve"> são amplamente utilizados para identificar padrões ocultos e gerar </w:t>
      </w:r>
      <w:r w:rsidDel="00000000" w:rsidR="00000000" w:rsidRPr="00000000">
        <w:rPr>
          <w:rFonts w:ascii="Arial" w:cs="Arial" w:eastAsia="Arial" w:hAnsi="Arial"/>
          <w:i w:val="1"/>
          <w:sz w:val="24"/>
          <w:szCs w:val="24"/>
          <w:rtl w:val="0"/>
        </w:rPr>
        <w:t xml:space="preserve">insights</w:t>
      </w:r>
      <w:r w:rsidDel="00000000" w:rsidR="00000000" w:rsidRPr="00000000">
        <w:rPr>
          <w:rFonts w:ascii="Arial" w:cs="Arial" w:eastAsia="Arial" w:hAnsi="Arial"/>
          <w:sz w:val="24"/>
          <w:szCs w:val="24"/>
          <w:rtl w:val="0"/>
        </w:rPr>
        <w:t xml:space="preserve"> estratégicos a partir de grandes volumes de informação. </w:t>
      </w:r>
      <w:r w:rsidDel="00000000" w:rsidR="00000000" w:rsidRPr="00000000">
        <w:rPr>
          <w:rtl w:val="0"/>
        </w:rPr>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sdt>
        <w:sdtPr>
          <w:tag w:val="goog_rdk_29"/>
        </w:sdtPr>
        <w:sdtContent>
          <w:commentRangeStart w:id="29"/>
        </w:sdtContent>
      </w:sdt>
      <w:r w:rsidDel="00000000" w:rsidR="00000000" w:rsidRPr="00000000">
        <w:rPr>
          <w:rFonts w:ascii="Arial" w:cs="Arial" w:eastAsia="Arial" w:hAnsi="Arial"/>
          <w:sz w:val="24"/>
          <w:szCs w:val="24"/>
          <w:rtl w:val="0"/>
        </w:rPr>
        <w:t xml:space="preserve">(Belini, Ataide e Lochter, 2024)</w:t>
      </w:r>
      <w:commentRangeEnd w:id="29"/>
      <w:r w:rsidDel="00000000" w:rsidR="00000000" w:rsidRPr="00000000">
        <w:commentReference w:id="29"/>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8">
      <w:pPr>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TÉCNICAS DE ANÁLISE</w:t>
      </w:r>
    </w:p>
    <w:p w:rsidR="00000000" w:rsidDel="00000000" w:rsidP="00000000" w:rsidRDefault="00000000" w:rsidRPr="00000000" w14:paraId="000000BA">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rtl w:val="0"/>
        </w:rPr>
        <w:t xml:space="preserve">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w:t>
      </w:r>
      <w:sdt>
        <w:sdtPr>
          <w:tag w:val="goog_rdk_30"/>
        </w:sdtPr>
        <w:sdtContent>
          <w:commentRangeStart w:id="30"/>
        </w:sdtContent>
      </w:sdt>
      <w:r w:rsidDel="00000000" w:rsidR="00000000" w:rsidRPr="00000000">
        <w:rPr>
          <w:rFonts w:ascii="Arial" w:cs="Arial" w:eastAsia="Arial" w:hAnsi="Arial"/>
          <w:rtl w:val="0"/>
        </w:rPr>
        <w:t xml:space="preserve">(Sena, 2021).</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BB">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 </w:t>
      </w:r>
      <w:r w:rsidDel="00000000" w:rsidR="00000000" w:rsidRPr="00000000">
        <w:rPr>
          <w:rFonts w:ascii="Arial" w:cs="Arial" w:eastAsia="Arial" w:hAnsi="Arial"/>
          <w:b w:val="1"/>
          <w:sz w:val="24"/>
          <w:szCs w:val="24"/>
          <w:rtl w:val="0"/>
        </w:rPr>
        <w:t xml:space="preserve">ALGORITMOS</w:t>
      </w: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BC">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Existem diversas técnicas de análise de dados que utilizam diferentes algoritmos, como por exemplo a análise estatística, mineração de dados, aprendizado de máquina, redes neurais e deep learning.</w:t>
      </w:r>
    </w:p>
    <w:p w:rsidR="00000000" w:rsidDel="00000000" w:rsidP="00000000" w:rsidRDefault="00000000" w:rsidRPr="00000000" w14:paraId="000000BD">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3.6.1 Análise Estatística </w:t>
      </w:r>
    </w:p>
    <w:p w:rsidR="00000000" w:rsidDel="00000000" w:rsidP="00000000" w:rsidRDefault="00000000" w:rsidRPr="00000000" w14:paraId="000000BE">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3.6.1.1 Regressão Linear</w:t>
      </w:r>
    </w:p>
    <w:p w:rsidR="00000000" w:rsidDel="00000000" w:rsidP="00000000" w:rsidRDefault="00000000" w:rsidRPr="00000000" w14:paraId="000000BF">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regressão linear é uma técnica</w:t>
      </w:r>
      <w:r w:rsidDel="00000000" w:rsidR="00000000" w:rsidRPr="00000000">
        <w:rPr>
          <w:rFonts w:ascii="Arial" w:cs="Arial" w:eastAsia="Arial" w:hAnsi="Arial"/>
          <w:color w:val="161616"/>
          <w:sz w:val="24"/>
          <w:szCs w:val="24"/>
          <w:highlight w:val="white"/>
          <w:rtl w:val="0"/>
        </w:rPr>
        <w:t xml:space="preserve"> estatística</w:t>
      </w:r>
      <w:r w:rsidDel="00000000" w:rsidR="00000000" w:rsidRPr="00000000">
        <w:rPr>
          <w:rFonts w:ascii="Arial" w:cs="Arial" w:eastAsia="Arial" w:hAnsi="Arial"/>
          <w:sz w:val="24"/>
          <w:szCs w:val="24"/>
          <w:rtl w:val="0"/>
        </w:rPr>
        <w:t xml:space="preserve"> muito utilizada para previsão de valores numéricos com base em variáveis independentes. O algoritmo busca modelar a relação entre uma variável independente (ou mais variáveis) através de uma equação linear. Como por exemplo, </w:t>
      </w:r>
      <w:r w:rsidDel="00000000" w:rsidR="00000000" w:rsidRPr="00000000">
        <w:rPr>
          <w:rFonts w:ascii="Arial" w:cs="Arial" w:eastAsia="Arial" w:hAnsi="Arial"/>
          <w:b w:val="1"/>
          <w:sz w:val="24"/>
          <w:szCs w:val="24"/>
          <w:rtl w:val="0"/>
        </w:rPr>
        <w:t xml:space="preserve">na equação dois</w:t>
      </w:r>
      <w:r w:rsidDel="00000000" w:rsidR="00000000" w:rsidRPr="00000000">
        <w:rPr>
          <w:rFonts w:ascii="Arial" w:cs="Arial" w:eastAsia="Arial" w:hAnsi="Arial"/>
          <w:sz w:val="24"/>
          <w:szCs w:val="24"/>
          <w:rtl w:val="0"/>
        </w:rPr>
        <w:t xml:space="preserve">, que demonstra a previsão do preço de uma casa com base em sua área. A equação da regressão linear simples é:</w:t>
      </w:r>
    </w:p>
    <w:p w:rsidR="00000000" w:rsidDel="00000000" w:rsidP="00000000" w:rsidRDefault="00000000" w:rsidRPr="00000000" w14:paraId="000000C0">
      <w:pPr>
        <w:ind w:left="0" w:firstLine="0"/>
        <w:jc w:val="both"/>
        <w:rPr>
          <w:rFonts w:ascii="Arial" w:cs="Arial" w:eastAsia="Arial" w:hAnsi="Arial"/>
          <w:sz w:val="24"/>
          <w:szCs w:val="24"/>
        </w:rPr>
      </w:pPr>
      <w:sdt>
        <w:sdtPr>
          <w:tag w:val="goog_rdk_31"/>
        </w:sdtPr>
        <w:sdtContent>
          <w:commentRangeStart w:id="31"/>
        </w:sdtContent>
      </w:sdt>
      <m:oMath>
        <m:r>
          <w:rPr>
            <w:rFonts w:ascii="Arial" w:cs="Arial" w:eastAsia="Arial" w:hAnsi="Arial"/>
            <w:sz w:val="24"/>
            <w:szCs w:val="24"/>
          </w:rPr>
          <m:t xml:space="preserve">y = β0​+β1​x+ϵ</m:t>
        </m:r>
        <m:r>
          <w:rPr>
            <w:rFonts w:ascii="Arial" w:cs="Arial" w:eastAsia="Arial" w:hAnsi="Arial"/>
            <w:sz w:val="18"/>
            <w:szCs w:val="18"/>
          </w:rPr>
          <m:t xml:space="preserve"> </m:t>
        </m:r>
      </m:oMath>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C1">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Onde,</w:t>
      </w:r>
    </w:p>
    <w:p w:rsidR="00000000" w:rsidDel="00000000" w:rsidP="00000000" w:rsidRDefault="00000000" w:rsidRPr="00000000" w14:paraId="000000C2">
      <w:pPr>
        <w:numPr>
          <w:ilvl w:val="0"/>
          <w:numId w:val="6"/>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y representa uma variável dependente  </w:t>
      </w:r>
    </w:p>
    <w:p w:rsidR="00000000" w:rsidDel="00000000" w:rsidP="00000000" w:rsidRDefault="00000000" w:rsidRPr="00000000" w14:paraId="000000C3">
      <w:pPr>
        <w:numPr>
          <w:ilvl w:val="0"/>
          <w:numId w:val="6"/>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x representa a variável independente</w:t>
      </w:r>
    </w:p>
    <w:p w:rsidR="00000000" w:rsidDel="00000000" w:rsidP="00000000" w:rsidRDefault="00000000" w:rsidRPr="00000000" w14:paraId="000000C4">
      <w:pPr>
        <w:numPr>
          <w:ilvl w:val="0"/>
          <w:numId w:val="6"/>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β0​ é o intercepto</w:t>
      </w:r>
    </w:p>
    <w:p w:rsidR="00000000" w:rsidDel="00000000" w:rsidP="00000000" w:rsidRDefault="00000000" w:rsidRPr="00000000" w14:paraId="000000C5">
      <w:pPr>
        <w:numPr>
          <w:ilvl w:val="0"/>
          <w:numId w:val="6"/>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β1 é o coeficiente angular  </w:t>
      </w:r>
    </w:p>
    <w:p w:rsidR="00000000" w:rsidDel="00000000" w:rsidP="00000000" w:rsidRDefault="00000000" w:rsidRPr="00000000" w14:paraId="000000C6">
      <w:pPr>
        <w:numPr>
          <w:ilvl w:val="0"/>
          <w:numId w:val="6"/>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ϵ é o erro.​</w:t>
      </w:r>
    </w:p>
    <w:p w:rsidR="00000000" w:rsidDel="00000000" w:rsidP="00000000" w:rsidRDefault="00000000" w:rsidRPr="00000000" w14:paraId="000000C7">
      <w:pPr>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8">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3.6.1.2 Regressão Logística</w:t>
      </w:r>
    </w:p>
    <w:p w:rsidR="00000000" w:rsidDel="00000000" w:rsidP="00000000" w:rsidRDefault="00000000" w:rsidRPr="00000000" w14:paraId="000000C9">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w:t>
      </w:r>
      <w:sdt>
        <w:sdtPr>
          <w:tag w:val="goog_rdk_32"/>
        </w:sdtPr>
        <w:sdtContent>
          <w:commentRangeStart w:id="32"/>
        </w:sdtContent>
      </w:sdt>
      <w:r w:rsidDel="00000000" w:rsidR="00000000" w:rsidRPr="00000000">
        <w:rPr>
          <w:rFonts w:ascii="Arial" w:cs="Arial" w:eastAsia="Arial" w:hAnsi="Arial"/>
          <w:rtl w:val="0"/>
        </w:rPr>
        <w:t xml:space="preserve">(Silva e Silva Neto, 2022)</w:t>
      </w:r>
      <w:commentRangeEnd w:id="32"/>
      <w:r w:rsidDel="00000000" w:rsidR="00000000" w:rsidRPr="00000000">
        <w:commentReference w:id="32"/>
      </w:r>
      <w:r w:rsidDel="00000000" w:rsidR="00000000" w:rsidRPr="00000000">
        <w:rPr>
          <w:rFonts w:ascii="Arial" w:cs="Arial" w:eastAsia="Arial" w:hAnsi="Arial"/>
          <w:rtl w:val="0"/>
        </w:rPr>
        <w:t xml:space="preserve">. Como por exemplo, </w:t>
      </w:r>
      <w:r w:rsidDel="00000000" w:rsidR="00000000" w:rsidRPr="00000000">
        <w:rPr>
          <w:rFonts w:ascii="Arial" w:cs="Arial" w:eastAsia="Arial" w:hAnsi="Arial"/>
          <w:b w:val="1"/>
          <w:rtl w:val="0"/>
        </w:rPr>
        <w:t xml:space="preserve">na equação três</w:t>
      </w:r>
      <w:r w:rsidDel="00000000" w:rsidR="00000000" w:rsidRPr="00000000">
        <w:rPr>
          <w:rFonts w:ascii="Arial" w:cs="Arial" w:eastAsia="Arial" w:hAnsi="Arial"/>
          <w:rtl w:val="0"/>
        </w:rPr>
        <w:t xml:space="preserve">, temos que a regressão logística usa a função </w:t>
      </w:r>
      <w:r w:rsidDel="00000000" w:rsidR="00000000" w:rsidRPr="00000000">
        <w:rPr>
          <w:rFonts w:ascii="Arial" w:cs="Arial" w:eastAsia="Arial" w:hAnsi="Arial"/>
          <w:rtl w:val="0"/>
        </w:rPr>
        <w:t xml:space="preserve">sigmóide (logística</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vertAlign w:val="superscript"/>
        </w:rPr>
        <w:footnoteReference w:customMarkFollows="0" w:id="5"/>
      </w:r>
      <w:r w:rsidDel="00000000" w:rsidR="00000000" w:rsidRPr="00000000">
        <w:rPr>
          <w:rFonts w:ascii="Arial" w:cs="Arial" w:eastAsia="Arial" w:hAnsi="Arial"/>
          <w:rtl w:val="0"/>
        </w:rPr>
        <w:t xml:space="preserve"> para transformar uma combinação linear de variáveis independentes em uma probabilidade; Nesse caso utilizada para modelar a probabilidade de um evento binário ocorrer: prever se um paciente tem ou não uma determinada doença. </w:t>
      </w:r>
    </w:p>
    <w:p w:rsidR="00000000" w:rsidDel="00000000" w:rsidP="00000000" w:rsidRDefault="00000000" w:rsidRPr="00000000" w14:paraId="000000CA">
      <w:pPr>
        <w:spacing w:after="240" w:before="240" w:lineRule="auto"/>
        <w:ind w:left="0" w:firstLine="0"/>
        <w:jc w:val="both"/>
        <w:rPr>
          <w:rFonts w:ascii="Arial" w:cs="Arial" w:eastAsia="Arial" w:hAnsi="Arial"/>
        </w:rPr>
      </w:pPr>
      <w:sdt>
        <w:sdtPr>
          <w:tag w:val="goog_rdk_33"/>
        </w:sdtPr>
        <w:sdtContent>
          <w:commentRangeStart w:id="33"/>
        </w:sdtContent>
      </w:sdt>
      <m:oMath>
        <m:r>
          <w:rPr>
            <w:rFonts w:ascii="Arial" w:cs="Arial" w:eastAsia="Arial" w:hAnsi="Arial"/>
          </w:rPr>
          <m:t xml:space="preserve">P(y=1∣x)=1 /  1+</m:t>
        </m:r>
        <m:sSup>
          <m:sSupPr>
            <m:ctrlPr>
              <w:rPr>
                <w:rFonts w:ascii="Arial" w:cs="Arial" w:eastAsia="Arial" w:hAnsi="Arial"/>
              </w:rPr>
            </m:ctrlPr>
          </m:sSupPr>
          <m:e>
            <m:sSup>
              <m:sSupPr>
                <m:ctrlPr>
                  <w:rPr>
                    <w:rFonts w:ascii="Arial" w:cs="Arial" w:eastAsia="Arial" w:hAnsi="Arial"/>
                  </w:rPr>
                </m:ctrlPr>
              </m:sSupPr>
              <m:e>
                <m:r>
                  <w:rPr>
                    <w:rFonts w:ascii="Arial" w:cs="Arial" w:eastAsia="Arial" w:hAnsi="Arial"/>
                  </w:rPr>
                  <m:t xml:space="preserve">e</m:t>
                </m:r>
              </m:e>
              <m:sup/>
            </m:sSup>
          </m:e>
          <m:sup>
            <m:r>
              <w:rPr>
                <w:rFonts w:ascii="Arial" w:cs="Arial" w:eastAsia="Arial" w:hAnsi="Arial"/>
              </w:rPr>
              <m:t xml:space="preserve">−(β0​+β1​x)</m:t>
            </m:r>
          </m:sup>
        </m:sSup>
        <m:r>
          <w:rPr>
            <w:rFonts w:ascii="Arial" w:cs="Arial" w:eastAsia="Arial" w:hAnsi="Arial"/>
          </w:rPr>
          <m:t xml:space="preserve">​ </m:t>
        </m:r>
      </m:oMath>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CB">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Onde,</w:t>
      </w:r>
    </w:p>
    <w:p w:rsidR="00000000" w:rsidDel="00000000" w:rsidP="00000000" w:rsidRDefault="00000000" w:rsidRPr="00000000" w14:paraId="000000CC">
      <w:pPr>
        <w:numPr>
          <w:ilvl w:val="0"/>
          <w:numId w:val="2"/>
        </w:numPr>
        <w:spacing w:after="0" w:before="240" w:lineRule="auto"/>
        <w:ind w:left="720" w:hanging="360"/>
        <w:jc w:val="both"/>
        <w:rPr>
          <w:rFonts w:ascii="Arial" w:cs="Arial" w:eastAsia="Arial" w:hAnsi="Arial"/>
        </w:rPr>
      </w:pPr>
      <m:oMath>
        <m:r>
          <w:rPr>
            <w:rFonts w:ascii="Arial" w:cs="Arial" w:eastAsia="Arial" w:hAnsi="Arial"/>
          </w:rPr>
          <m:t xml:space="preserve">P(y=1∣x)</m:t>
        </m:r>
      </m:oMath>
      <w:r w:rsidDel="00000000" w:rsidR="00000000" w:rsidRPr="00000000">
        <w:rPr>
          <w:rFonts w:ascii="Arial" w:cs="Arial" w:eastAsia="Arial" w:hAnsi="Arial"/>
          <w:rtl w:val="0"/>
        </w:rPr>
        <w:t xml:space="preserve"> :  é a probabilidade do evento ocorrer (por exemplo, ter ou não a doença);</w:t>
      </w:r>
    </w:p>
    <w:p w:rsidR="00000000" w:rsidDel="00000000" w:rsidP="00000000" w:rsidRDefault="00000000" w:rsidRPr="00000000" w14:paraId="000000CD">
      <w:pPr>
        <w:numPr>
          <w:ilvl w:val="0"/>
          <w:numId w:val="2"/>
        </w:numPr>
        <w:spacing w:after="0" w:before="0" w:lineRule="auto"/>
        <w:ind w:left="720" w:hanging="360"/>
        <w:jc w:val="both"/>
        <w:rPr>
          <w:rFonts w:ascii="Arial" w:cs="Arial" w:eastAsia="Arial" w:hAnsi="Arial"/>
        </w:rPr>
      </w:pPr>
      <m:oMath>
        <m:r>
          <w:rPr>
            <w:rFonts w:ascii="Arial" w:cs="Arial" w:eastAsia="Arial" w:hAnsi="Arial"/>
          </w:rPr>
          <m:t xml:space="preserve">β0</m:t>
        </m:r>
      </m:oMath>
      <w:r w:rsidDel="00000000" w:rsidR="00000000" w:rsidRPr="00000000">
        <w:rPr>
          <w:rFonts w:ascii="Arial" w:cs="Arial" w:eastAsia="Arial" w:hAnsi="Arial"/>
          <w:rtl w:val="0"/>
        </w:rPr>
        <w:t xml:space="preserve">: intercepto (termo constante).</w:t>
      </w:r>
    </w:p>
    <w:p w:rsidR="00000000" w:rsidDel="00000000" w:rsidP="00000000" w:rsidRDefault="00000000" w:rsidRPr="00000000" w14:paraId="000000CE">
      <w:pPr>
        <w:numPr>
          <w:ilvl w:val="0"/>
          <w:numId w:val="2"/>
        </w:numPr>
        <w:spacing w:after="0" w:before="0" w:lineRule="auto"/>
        <w:ind w:left="720" w:hanging="360"/>
        <w:jc w:val="both"/>
        <w:rPr>
          <w:rFonts w:ascii="Arial" w:cs="Arial" w:eastAsia="Arial" w:hAnsi="Arial"/>
        </w:rPr>
      </w:pPr>
      <m:oMath>
        <m:r>
          <w:rPr>
            <w:rFonts w:ascii="Arial" w:cs="Arial" w:eastAsia="Arial" w:hAnsi="Arial"/>
          </w:rPr>
          <m:t xml:space="preserve">β1​</m:t>
        </m:r>
      </m:oMath>
      <w:r w:rsidDel="00000000" w:rsidR="00000000" w:rsidRPr="00000000">
        <w:rPr>
          <w:rFonts w:ascii="Arial" w:cs="Arial" w:eastAsia="Arial" w:hAnsi="Arial"/>
          <w:rtl w:val="0"/>
        </w:rPr>
        <w:t xml:space="preserve">: coeficiente que representa o impacto da variável xxx.</w:t>
      </w:r>
    </w:p>
    <w:p w:rsidR="00000000" w:rsidDel="00000000" w:rsidP="00000000" w:rsidRDefault="00000000" w:rsidRPr="00000000" w14:paraId="000000CF">
      <w:pPr>
        <w:numPr>
          <w:ilvl w:val="0"/>
          <w:numId w:val="2"/>
        </w:numPr>
        <w:spacing w:after="240" w:before="0" w:lineRule="auto"/>
        <w:ind w:left="720" w:hanging="360"/>
        <w:jc w:val="both"/>
        <w:rPr>
          <w:rFonts w:ascii="Arial" w:cs="Arial" w:eastAsia="Arial" w:hAnsi="Arial"/>
        </w:rPr>
      </w:pPr>
      <m:oMath>
        <m:r>
          <w:rPr>
            <w:rFonts w:ascii="Arial" w:cs="Arial" w:eastAsia="Arial" w:hAnsi="Arial"/>
          </w:rPr>
          <m:t xml:space="preserve">e</m:t>
        </m:r>
      </m:oMath>
      <w:r w:rsidDel="00000000" w:rsidR="00000000" w:rsidRPr="00000000">
        <w:rPr>
          <w:rFonts w:ascii="Arial" w:cs="Arial" w:eastAsia="Arial" w:hAnsi="Arial"/>
          <w:rtl w:val="0"/>
        </w:rPr>
        <w:t xml:space="preserve">: base do logaritmo natural (aproximadamente 2,718).</w:t>
      </w:r>
    </w:p>
    <w:p w:rsidR="00000000" w:rsidDel="00000000" w:rsidP="00000000" w:rsidRDefault="00000000" w:rsidRPr="00000000" w14:paraId="000000D0">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3.6.2 Mineração de Dados</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mineração de dados é o processo de explorar grandes conjuntos de dados para descobrir padrões, correlações e informações úteis.</w:t>
      </w:r>
    </w:p>
    <w:p w:rsidR="00000000" w:rsidDel="00000000" w:rsidP="00000000" w:rsidRDefault="00000000" w:rsidRPr="00000000" w14:paraId="000000D3">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3.6.2.1 Apriori</w:t>
      </w:r>
    </w:p>
    <w:p w:rsidR="00000000" w:rsidDel="00000000" w:rsidP="00000000" w:rsidRDefault="00000000" w:rsidRPr="00000000" w14:paraId="000000D4">
      <w:pPr>
        <w:ind w:left="0" w:firstLine="0"/>
        <w:jc w:val="both"/>
        <w:rPr>
          <w:rFonts w:ascii="Arial" w:cs="Arial" w:eastAsia="Arial" w:hAnsi="Arial"/>
          <w:sz w:val="18"/>
          <w:szCs w:val="18"/>
        </w:rPr>
      </w:pPr>
      <w:r w:rsidDel="00000000" w:rsidR="00000000" w:rsidRPr="00000000">
        <w:rPr>
          <w:rFonts w:ascii="Arial" w:cs="Arial" w:eastAsia="Arial" w:hAnsi="Arial"/>
          <w:sz w:val="24"/>
          <w:szCs w:val="24"/>
          <w:rtl w:val="0"/>
        </w:rPr>
        <w:t xml:space="preserve">Apriori é um algoritmo utilizado para encontrar padrões frequentes em bases de dados transacionais, </w:t>
      </w:r>
      <w:r w:rsidDel="00000000" w:rsidR="00000000" w:rsidRPr="00000000">
        <w:rPr>
          <w:rFonts w:ascii="Arial" w:cs="Arial" w:eastAsia="Arial" w:hAnsi="Arial"/>
          <w:color w:val="161616"/>
          <w:sz w:val="24"/>
          <w:szCs w:val="24"/>
          <w:highlight w:val="white"/>
          <w:rtl w:val="0"/>
        </w:rPr>
        <w:t xml:space="preserve">alguns casos de uso comuns são sistemas de previsão e recomendação de doenças, como análise de cestas de mercado para plataformas de comércio eletrônico (IBM, </w:t>
      </w:r>
      <w:sdt>
        <w:sdtPr>
          <w:tag w:val="goog_rdk_34"/>
        </w:sdtPr>
        <w:sdtContent>
          <w:commentRangeStart w:id="34"/>
        </w:sdtContent>
      </w:sdt>
      <w:r w:rsidDel="00000000" w:rsidR="00000000" w:rsidRPr="00000000">
        <w:rPr>
          <w:rFonts w:ascii="Arial" w:cs="Arial" w:eastAsia="Arial" w:hAnsi="Arial"/>
          <w:color w:val="161616"/>
          <w:sz w:val="24"/>
          <w:szCs w:val="24"/>
          <w:highlight w:val="white"/>
          <w:rtl w:val="0"/>
        </w:rPr>
        <w:t xml:space="preserve"> 2024</w:t>
      </w:r>
      <w:commentRangeEnd w:id="34"/>
      <w:r w:rsidDel="00000000" w:rsidR="00000000" w:rsidRPr="00000000">
        <w:commentReference w:id="34"/>
      </w:r>
      <w:r w:rsidDel="00000000" w:rsidR="00000000" w:rsidRPr="00000000">
        <w:rPr>
          <w:rFonts w:ascii="Arial" w:cs="Arial" w:eastAsia="Arial" w:hAnsi="Arial"/>
          <w:color w:val="161616"/>
          <w:sz w:val="24"/>
          <w:szCs w:val="24"/>
          <w:highlight w:val="white"/>
          <w:rtl w:val="0"/>
        </w:rPr>
        <w:t xml:space="preserve">).</w:t>
      </w:r>
      <w:r w:rsidDel="00000000" w:rsidR="00000000" w:rsidRPr="00000000">
        <w:rPr>
          <w:rtl w:val="0"/>
        </w:rPr>
      </w:r>
    </w:p>
    <w:p w:rsidR="00000000" w:rsidDel="00000000" w:rsidP="00000000" w:rsidRDefault="00000000" w:rsidRPr="00000000" w14:paraId="000000D5">
      <w:pP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6">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3.6.2.2 K-Means</w:t>
      </w:r>
    </w:p>
    <w:p w:rsidR="00000000" w:rsidDel="00000000" w:rsidP="00000000" w:rsidRDefault="00000000" w:rsidRPr="00000000" w14:paraId="000000D7">
      <w:pPr>
        <w:ind w:left="0" w:firstLine="0"/>
        <w:jc w:val="both"/>
        <w:rPr>
          <w:rFonts w:ascii="Arial" w:cs="Arial" w:eastAsia="Arial" w:hAnsi="Arial"/>
          <w:color w:val="161616"/>
          <w:sz w:val="24"/>
          <w:szCs w:val="24"/>
          <w:highlight w:val="white"/>
        </w:rPr>
      </w:pPr>
      <w:r w:rsidDel="00000000" w:rsidR="00000000" w:rsidRPr="00000000">
        <w:rPr>
          <w:rFonts w:ascii="Arial" w:cs="Arial" w:eastAsia="Arial" w:hAnsi="Arial"/>
          <w:sz w:val="24"/>
          <w:szCs w:val="24"/>
          <w:rtl w:val="0"/>
        </w:rPr>
        <w:t xml:space="preserve">O K-Means é um algoritmo de agrupamento que divide dados, não rotulados, em “K” clusters com base em características semelhantes, </w:t>
      </w:r>
      <w:r w:rsidDel="00000000" w:rsidR="00000000" w:rsidRPr="00000000">
        <w:rPr>
          <w:rFonts w:ascii="Arial" w:cs="Arial" w:eastAsia="Arial" w:hAnsi="Arial"/>
          <w:color w:val="161616"/>
          <w:sz w:val="24"/>
          <w:szCs w:val="24"/>
          <w:highlight w:val="white"/>
          <w:rtl w:val="0"/>
        </w:rPr>
        <w:t xml:space="preserve">é muito utilizado em ciência de dados para segmentação de mercado, segmentação de imagens, agrupamento de documentos e compactação de imagens (IBM, 2</w:t>
      </w:r>
      <w:sdt>
        <w:sdtPr>
          <w:tag w:val="goog_rdk_35"/>
        </w:sdtPr>
        <w:sdtContent>
          <w:commentRangeStart w:id="35"/>
        </w:sdtContent>
      </w:sdt>
      <w:r w:rsidDel="00000000" w:rsidR="00000000" w:rsidRPr="00000000">
        <w:rPr>
          <w:rFonts w:ascii="Arial" w:cs="Arial" w:eastAsia="Arial" w:hAnsi="Arial"/>
          <w:color w:val="161616"/>
          <w:sz w:val="24"/>
          <w:szCs w:val="24"/>
          <w:highlight w:val="white"/>
          <w:rtl w:val="0"/>
        </w:rPr>
        <w:t xml:space="preserve">024</w:t>
      </w:r>
      <w:commentRangeEnd w:id="35"/>
      <w:r w:rsidDel="00000000" w:rsidR="00000000" w:rsidRPr="00000000">
        <w:commentReference w:id="35"/>
      </w:r>
      <w:r w:rsidDel="00000000" w:rsidR="00000000" w:rsidRPr="00000000">
        <w:rPr>
          <w:rFonts w:ascii="Arial" w:cs="Arial" w:eastAsia="Arial" w:hAnsi="Arial"/>
          <w:color w:val="161616"/>
          <w:sz w:val="24"/>
          <w:szCs w:val="24"/>
          <w:highlight w:val="white"/>
          <w:rtl w:val="0"/>
        </w:rPr>
        <w:t xml:space="preserve">).</w:t>
      </w:r>
    </w:p>
    <w:p w:rsidR="00000000" w:rsidDel="00000000" w:rsidP="00000000" w:rsidRDefault="00000000" w:rsidRPr="00000000" w14:paraId="000000D8">
      <w:pPr>
        <w:ind w:lef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D9">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3.6.3 Aprendizado de Máquina</w:t>
      </w:r>
    </w:p>
    <w:p w:rsidR="00000000" w:rsidDel="00000000" w:rsidP="00000000" w:rsidRDefault="00000000" w:rsidRPr="00000000" w14:paraId="000000DA">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3.6.3.1 Random Forest</w:t>
      </w:r>
    </w:p>
    <w:p w:rsidR="00000000" w:rsidDel="00000000" w:rsidP="00000000" w:rsidRDefault="00000000" w:rsidRPr="00000000" w14:paraId="000000DB">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algoritmo Random Forest (traduzido para Floresta Aleatória) é uma técnica baseada em um conjunto de árvores de decisão, sendo eficaz para problemas de classificação,  previsão e regressão. Estudos indicam que esse método tem alto desempenho na predição de desfechos clínicos </w:t>
      </w:r>
      <w:sdt>
        <w:sdtPr>
          <w:tag w:val="goog_rdk_36"/>
        </w:sdtPr>
        <w:sdtContent>
          <w:commentRangeStart w:id="36"/>
        </w:sdtContent>
      </w:sdt>
      <w:r w:rsidDel="00000000" w:rsidR="00000000" w:rsidRPr="00000000">
        <w:rPr>
          <w:rFonts w:ascii="Arial" w:cs="Arial" w:eastAsia="Arial" w:hAnsi="Arial"/>
          <w:sz w:val="24"/>
          <w:szCs w:val="24"/>
          <w:rtl w:val="0"/>
        </w:rPr>
        <w:t xml:space="preserve">(Belini, Ataide e Lochter, 2024).</w:t>
      </w:r>
      <w:commentRangeEnd w:id="36"/>
      <w:r w:rsidDel="00000000" w:rsidR="00000000" w:rsidRPr="00000000">
        <w:commentReference w:id="36"/>
      </w:r>
      <w:r w:rsidDel="00000000" w:rsidR="00000000" w:rsidRPr="00000000">
        <w:rPr>
          <w:rFonts w:ascii="Arial" w:cs="Arial" w:eastAsia="Arial" w:hAnsi="Arial"/>
          <w:sz w:val="24"/>
          <w:szCs w:val="24"/>
          <w:rtl w:val="0"/>
        </w:rPr>
        <w:t xml:space="preserve"> Através dele é possível melhorar a precisão e reduzir o</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sz w:val="24"/>
          <w:szCs w:val="24"/>
          <w:rtl w:val="0"/>
        </w:rPr>
        <w:t xml:space="preserve">overfitting</w:t>
      </w:r>
      <w:r w:rsidDel="00000000" w:rsidR="00000000" w:rsidRPr="00000000">
        <w:rPr>
          <w:rFonts w:ascii="Arial" w:cs="Arial" w:eastAsia="Arial" w:hAnsi="Arial"/>
          <w:b w:val="1"/>
          <w:i w:val="1"/>
          <w:sz w:val="24"/>
          <w:szCs w:val="24"/>
          <w:vertAlign w:val="superscript"/>
        </w:rPr>
        <w:footnoteReference w:customMarkFollows="0" w:id="6"/>
      </w:r>
      <w:r w:rsidDel="00000000" w:rsidR="00000000" w:rsidRPr="00000000">
        <w:rPr>
          <w:rFonts w:ascii="Arial" w:cs="Arial" w:eastAsia="Arial" w:hAnsi="Arial"/>
          <w:sz w:val="24"/>
          <w:szCs w:val="24"/>
          <w:rtl w:val="0"/>
        </w:rPr>
        <w:t xml:space="preserve">, como por exemplo na previsão de uma espécie de uma flor com base em suas características.</w:t>
      </w:r>
    </w:p>
    <w:p w:rsidR="00000000" w:rsidDel="00000000" w:rsidP="00000000" w:rsidRDefault="00000000" w:rsidRPr="00000000" w14:paraId="000000DC">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3.6.3.2 XGBoost</w:t>
      </w:r>
      <w:r w:rsidDel="00000000" w:rsidR="00000000" w:rsidRPr="00000000">
        <w:rPr>
          <w:rtl w:val="0"/>
        </w:rPr>
      </w:r>
    </w:p>
    <w:p w:rsidR="00000000" w:rsidDel="00000000" w:rsidP="00000000" w:rsidRDefault="00000000" w:rsidRPr="00000000" w14:paraId="000000DD">
      <w:pPr>
        <w:spacing w:after="240" w:before="240" w:lineRule="auto"/>
        <w:ind w:left="0" w:firstLine="0"/>
        <w:jc w:val="both"/>
        <w:rPr>
          <w:rFonts w:ascii="Arial" w:cs="Arial" w:eastAsia="Arial" w:hAnsi="Arial"/>
        </w:rPr>
      </w:pPr>
      <w:r w:rsidDel="00000000" w:rsidR="00000000" w:rsidRPr="00000000">
        <w:rPr>
          <w:rFonts w:ascii="Arial" w:cs="Arial" w:eastAsia="Arial" w:hAnsi="Arial"/>
          <w:sz w:val="24"/>
          <w:szCs w:val="24"/>
          <w:rtl w:val="0"/>
        </w:rPr>
        <w:t xml:space="preserve">O XGBoost (Extreme Gradient Boosting  - traduzido para aumento de gradiente extremo) é um algoritmo baseado em árvores de decisão </w:t>
      </w:r>
      <w:sdt>
        <w:sdtPr>
          <w:tag w:val="goog_rdk_37"/>
        </w:sdtPr>
        <w:sdtContent>
          <w:commentRangeStart w:id="37"/>
        </w:sdtContent>
      </w:sdt>
      <w:r w:rsidDel="00000000" w:rsidR="00000000" w:rsidRPr="00000000">
        <w:rPr>
          <w:rFonts w:ascii="Arial" w:cs="Arial" w:eastAsia="Arial" w:hAnsi="Arial"/>
          <w:sz w:val="24"/>
          <w:szCs w:val="24"/>
          <w:rtl w:val="0"/>
        </w:rPr>
        <w:t xml:space="preserve">(que será explicado mais à frente)</w:t>
      </w:r>
      <w:commentRangeEnd w:id="37"/>
      <w:r w:rsidDel="00000000" w:rsidR="00000000" w:rsidRPr="00000000">
        <w:commentReference w:id="37"/>
      </w:r>
      <w:r w:rsidDel="00000000" w:rsidR="00000000" w:rsidRPr="00000000">
        <w:rPr>
          <w:rFonts w:ascii="Arial" w:cs="Arial" w:eastAsia="Arial" w:hAnsi="Arial"/>
          <w:sz w:val="24"/>
          <w:szCs w:val="24"/>
          <w:rtl w:val="0"/>
        </w:rPr>
        <w:t xml:space="preserve"> que utiliza </w:t>
      </w:r>
      <w:r w:rsidDel="00000000" w:rsidR="00000000" w:rsidRPr="00000000">
        <w:rPr>
          <w:rFonts w:ascii="Arial" w:cs="Arial" w:eastAsia="Arial" w:hAnsi="Arial"/>
          <w:i w:val="1"/>
          <w:sz w:val="24"/>
          <w:szCs w:val="24"/>
          <w:rtl w:val="0"/>
        </w:rPr>
        <w:t xml:space="preserve">boosting</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para aumentar a precisão preditiva. Ele é altamente otimizado e frequentemente utilizado em disciplinas do curso de ciência de dados, como por exemplo computação paralela e distribuída, devido ao seu alto desempenho e eficiência computacional </w:t>
      </w:r>
      <w:sdt>
        <w:sdtPr>
          <w:tag w:val="goog_rdk_38"/>
        </w:sdtPr>
        <w:sdtContent>
          <w:commentRangeStart w:id="38"/>
        </w:sdtContent>
      </w:sdt>
      <w:r w:rsidDel="00000000" w:rsidR="00000000" w:rsidRPr="00000000">
        <w:rPr>
          <w:rFonts w:ascii="Arial" w:cs="Arial" w:eastAsia="Arial" w:hAnsi="Arial"/>
          <w:sz w:val="24"/>
          <w:szCs w:val="24"/>
          <w:rtl w:val="0"/>
        </w:rPr>
        <w:t xml:space="preserve">(Silva, 2021)</w:t>
      </w:r>
      <w:commentRangeEnd w:id="38"/>
      <w:r w:rsidDel="00000000" w:rsidR="00000000" w:rsidRPr="00000000">
        <w:commentReference w:id="38"/>
      </w:r>
      <w:r w:rsidDel="00000000" w:rsidR="00000000" w:rsidRPr="00000000">
        <w:rPr>
          <w:rFonts w:ascii="Arial" w:cs="Arial" w:eastAsia="Arial" w:hAnsi="Arial"/>
          <w:sz w:val="24"/>
          <w:szCs w:val="24"/>
          <w:rtl w:val="0"/>
        </w:rPr>
        <w:t xml:space="preserve">. Um exemplo de utilização desse algoritmo pode ser para previsão de preço de ações com base em indicadores financeiros.</w:t>
      </w:r>
      <w:r w:rsidDel="00000000" w:rsidR="00000000" w:rsidRPr="00000000">
        <w:rPr>
          <w:rtl w:val="0"/>
        </w:rPr>
      </w:r>
    </w:p>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3.6.3.3 K-Nearest Neighbors (KNN)</w:t>
      </w:r>
      <w:r w:rsidDel="00000000" w:rsidR="00000000" w:rsidRPr="00000000">
        <w:rPr>
          <w:rtl w:val="0"/>
        </w:rPr>
      </w:r>
    </w:p>
    <w:p w:rsidR="00000000" w:rsidDel="00000000" w:rsidP="00000000" w:rsidRDefault="00000000" w:rsidRPr="00000000" w14:paraId="000000DF">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algoritmo </w:t>
      </w:r>
      <w:r w:rsidDel="00000000" w:rsidR="00000000" w:rsidRPr="00000000">
        <w:rPr>
          <w:rFonts w:ascii="Arial" w:cs="Arial" w:eastAsia="Arial" w:hAnsi="Arial"/>
          <w:i w:val="1"/>
          <w:sz w:val="24"/>
          <w:szCs w:val="24"/>
          <w:rtl w:val="0"/>
        </w:rPr>
        <w:t xml:space="preserve">k-Nearest Neighbors</w:t>
      </w:r>
      <w:r w:rsidDel="00000000" w:rsidR="00000000" w:rsidRPr="00000000">
        <w:rPr>
          <w:rFonts w:ascii="Arial" w:cs="Arial" w:eastAsia="Arial" w:hAnsi="Arial"/>
          <w:sz w:val="24"/>
          <w:szCs w:val="24"/>
          <w:rtl w:val="0"/>
        </w:rPr>
        <w:t xml:space="preserve"> (kNN</w:t>
      </w:r>
      <w:r w:rsidDel="00000000" w:rsidR="00000000" w:rsidRPr="00000000">
        <w:rPr>
          <w:rFonts w:ascii="Arial" w:cs="Arial" w:eastAsia="Arial" w:hAnsi="Arial"/>
          <w:b w:val="1"/>
          <w:sz w:val="24"/>
          <w:szCs w:val="24"/>
          <w:rtl w:val="0"/>
        </w:rPr>
        <w:t xml:space="preserve"> - </w:t>
      </w:r>
      <w:r w:rsidDel="00000000" w:rsidR="00000000" w:rsidRPr="00000000">
        <w:rPr>
          <w:rFonts w:ascii="Arial" w:cs="Arial" w:eastAsia="Arial" w:hAnsi="Arial"/>
          <w:sz w:val="24"/>
          <w:szCs w:val="24"/>
          <w:rtl w:val="0"/>
        </w:rPr>
        <w:t xml:space="preserve">traduzido para k-</w:t>
      </w:r>
      <w:r w:rsidDel="00000000" w:rsidR="00000000" w:rsidRPr="00000000">
        <w:rPr>
          <w:rFonts w:ascii="Arial" w:cs="Arial" w:eastAsia="Arial" w:hAnsi="Arial"/>
          <w:color w:val="040c28"/>
          <w:sz w:val="24"/>
          <w:szCs w:val="24"/>
          <w:highlight w:val="white"/>
          <w:rtl w:val="0"/>
        </w:rPr>
        <w:t xml:space="preserve">vizinhos mais próximos</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classifica novas amostras com base na proximidade em relação aos vizinhos mais próximos, muito utilizado para tarefas de reconhecimento de padrões. Ele classifica um novo dado considerando os "k" vizinhos mais próximos no espaço multidimensional, concedendo a ele o rótulo mais frequente entre os vizinhos. Como por exemplo, recomendar filmes a um usuário com base nas preferências de usuários semelhantes.</w:t>
      </w:r>
    </w:p>
    <w:p w:rsidR="00000000" w:rsidDel="00000000" w:rsidP="00000000" w:rsidRDefault="00000000" w:rsidRPr="00000000" w14:paraId="000000E0">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método é simples e eficaz para reconhecimento de padrões, sendo utilizado em diversas aplicações, incluindo análises na área da saúde. Para calcular a proximidade entre instâncias, o KNN faz a utilização de  métricas como a distância euclidiana, o que pode impactar diretamente na acurácia do modelo </w:t>
      </w:r>
      <w:sdt>
        <w:sdtPr>
          <w:tag w:val="goog_rdk_39"/>
        </w:sdtPr>
        <w:sdtContent>
          <w:commentRangeStart w:id="39"/>
        </w:sdtContent>
      </w:sdt>
      <w:r w:rsidDel="00000000" w:rsidR="00000000" w:rsidRPr="00000000">
        <w:rPr>
          <w:rFonts w:ascii="Arial" w:cs="Arial" w:eastAsia="Arial" w:hAnsi="Arial"/>
          <w:sz w:val="24"/>
          <w:szCs w:val="24"/>
          <w:rtl w:val="0"/>
        </w:rPr>
        <w:t xml:space="preserve">(Silva, 2021).</w:t>
      </w:r>
      <w:commentRangeEnd w:id="39"/>
      <w:r w:rsidDel="00000000" w:rsidR="00000000" w:rsidRPr="00000000">
        <w:commentReference w:id="39"/>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1">
      <w:pPr>
        <w:spacing w:after="240" w:befor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3.6.3.4 Support Vector Machine (SVM)</w:t>
      </w:r>
      <w:r w:rsidDel="00000000" w:rsidR="00000000" w:rsidRPr="00000000">
        <w:rPr>
          <w:rtl w:val="0"/>
        </w:rPr>
      </w:r>
    </w:p>
    <w:p w:rsidR="00000000" w:rsidDel="00000000" w:rsidP="00000000" w:rsidRDefault="00000000" w:rsidRPr="00000000" w14:paraId="000000E3">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Support Vector Machine</w:t>
      </w:r>
      <w:r w:rsidDel="00000000" w:rsidR="00000000" w:rsidRPr="00000000">
        <w:rPr>
          <w:rFonts w:ascii="Arial" w:cs="Arial" w:eastAsia="Arial" w:hAnsi="Arial"/>
          <w:sz w:val="24"/>
          <w:szCs w:val="24"/>
          <w:rtl w:val="0"/>
        </w:rPr>
        <w:t xml:space="preserve"> (SVM - traduzido para máquina de vetores de suporte) é um algoritmo que encontra um hiperplano que faz a separação de classes de dados amplamente utilizados para tarefas de classificação e regressão. O principal objetivo do algoritmo é encontrar um hiperplano ótimo que maximize a margem entre diferentes classes, permitindo uma separação eficiente dos dados. Esse método é frequentemente empregado em problemas médicos e de detecção de padrões devido à sua capacidade de generalização, boa seleção de atributos e alta acurácia</w:t>
      </w:r>
      <w:sdt>
        <w:sdtPr>
          <w:tag w:val="goog_rdk_40"/>
        </w:sdtPr>
        <w:sdtContent>
          <w:commentRangeStart w:id="40"/>
        </w:sdtContent>
      </w:sdt>
      <w:r w:rsidDel="00000000" w:rsidR="00000000" w:rsidRPr="00000000">
        <w:rPr>
          <w:rFonts w:ascii="Arial" w:cs="Arial" w:eastAsia="Arial" w:hAnsi="Arial"/>
          <w:sz w:val="24"/>
          <w:szCs w:val="24"/>
          <w:rtl w:val="0"/>
        </w:rPr>
        <w:t xml:space="preserve"> (Silva, 2021)</w:t>
      </w:r>
      <w:commentRangeEnd w:id="40"/>
      <w:r w:rsidDel="00000000" w:rsidR="00000000" w:rsidRPr="00000000">
        <w:commentReference w:id="40"/>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4">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3.6.4 Redes Neurais e Deep Learning</w:t>
      </w:r>
    </w:p>
    <w:p w:rsidR="00000000" w:rsidDel="00000000" w:rsidP="00000000" w:rsidRDefault="00000000" w:rsidRPr="00000000" w14:paraId="000000E5">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3.6.4.1 Redes Neurais Artificiais (</w:t>
      </w:r>
      <w:sdt>
        <w:sdtPr>
          <w:tag w:val="goog_rdk_41"/>
        </w:sdtPr>
        <w:sdtContent>
          <w:commentRangeStart w:id="41"/>
        </w:sdtContent>
      </w:sdt>
      <w:r w:rsidDel="00000000" w:rsidR="00000000" w:rsidRPr="00000000">
        <w:rPr>
          <w:rFonts w:ascii="Arial" w:cs="Arial" w:eastAsia="Arial" w:hAnsi="Arial"/>
          <w:b w:val="1"/>
          <w:sz w:val="24"/>
          <w:szCs w:val="24"/>
          <w:rtl w:val="0"/>
        </w:rPr>
        <w:t xml:space="preserve">ANNs/ RNAs</w:t>
      </w:r>
      <w:commentRangeEnd w:id="41"/>
      <w:r w:rsidDel="00000000" w:rsidR="00000000" w:rsidRPr="00000000">
        <w:commentReference w:id="41"/>
      </w:r>
      <w:r w:rsidDel="00000000" w:rsidR="00000000" w:rsidRPr="00000000">
        <w:rPr>
          <w:rFonts w:ascii="Arial" w:cs="Arial" w:eastAsia="Arial" w:hAnsi="Arial"/>
          <w:b w:val="1"/>
          <w:sz w:val="24"/>
          <w:szCs w:val="24"/>
          <w:rtl w:val="0"/>
        </w:rPr>
        <w:t xml:space="preserve">)</w:t>
      </w:r>
    </w:p>
    <w:p w:rsidR="00000000" w:rsidDel="00000000" w:rsidP="00000000" w:rsidRDefault="00000000" w:rsidRPr="00000000" w14:paraId="000000E6">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Neurais Artificiais são modelos inspirados no funcionamento do cérebro humano e têm sido aplicadas com sucesso na predição de doenças, especialmente em problemas complexos como diagnóstico por imagem</w:t>
      </w:r>
      <w:sdt>
        <w:sdtPr>
          <w:tag w:val="goog_rdk_42"/>
        </w:sdtPr>
        <w:sdtContent>
          <w:commentRangeStart w:id="42"/>
        </w:sdtContent>
      </w:sdt>
      <w:r w:rsidDel="00000000" w:rsidR="00000000" w:rsidRPr="00000000">
        <w:rPr>
          <w:rFonts w:ascii="Arial" w:cs="Arial" w:eastAsia="Arial" w:hAnsi="Arial"/>
          <w:sz w:val="24"/>
          <w:szCs w:val="24"/>
          <w:rtl w:val="0"/>
        </w:rPr>
        <w:t xml:space="preserve"> (Júnior, 2024)</w:t>
      </w:r>
      <w:commentRangeEnd w:id="42"/>
      <w:r w:rsidDel="00000000" w:rsidR="00000000" w:rsidRPr="00000000">
        <w:commentReference w:id="42"/>
      </w:r>
      <w:r w:rsidDel="00000000" w:rsidR="00000000" w:rsidRPr="00000000">
        <w:rPr>
          <w:rFonts w:ascii="Arial" w:cs="Arial" w:eastAsia="Arial" w:hAnsi="Arial"/>
          <w:sz w:val="24"/>
          <w:szCs w:val="24"/>
          <w:rtl w:val="0"/>
        </w:rPr>
        <w:t xml:space="preserve">. Um exemplo de utilização é o reconhecimento de escrita manual.</w:t>
      </w:r>
    </w:p>
    <w:p w:rsidR="00000000" w:rsidDel="00000000" w:rsidP="00000000" w:rsidRDefault="00000000" w:rsidRPr="00000000" w14:paraId="000000E7">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3.6.4.2 Redes Neurais Convolucionais (CNNs)</w:t>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neurais convolucionais (CNNs - Convolutional neural network) é um subconjunto do aprendizado de máquina muito utilizado para tarefas de classificação e visão computacional, como por exemplo identificação de objetos em uma imagem (IBM, 2024).</w:t>
      </w:r>
    </w:p>
    <w:p w:rsidR="00000000" w:rsidDel="00000000" w:rsidP="00000000" w:rsidRDefault="00000000" w:rsidRPr="00000000" w14:paraId="000000EA">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3.6.4.3 Redes Neurais Recorrentes (RNNs)</w:t>
      </w:r>
    </w:p>
    <w:p w:rsidR="00000000" w:rsidDel="00000000" w:rsidP="00000000" w:rsidRDefault="00000000" w:rsidRPr="00000000" w14:paraId="000000EC">
      <w:pPr>
        <w:jc w:val="both"/>
        <w:rPr>
          <w:rFonts w:ascii="Arial" w:cs="Arial" w:eastAsia="Arial" w:hAnsi="Arial"/>
          <w:color w:val="161616"/>
          <w:sz w:val="30"/>
          <w:szCs w:val="30"/>
          <w:highlight w:val="white"/>
        </w:rPr>
      </w:pPr>
      <w:r w:rsidDel="00000000" w:rsidR="00000000" w:rsidRPr="00000000">
        <w:rPr>
          <w:rFonts w:ascii="Arial" w:cs="Arial" w:eastAsia="Arial" w:hAnsi="Arial"/>
          <w:color w:val="161616"/>
          <w:sz w:val="24"/>
          <w:szCs w:val="24"/>
          <w:highlight w:val="white"/>
          <w:rtl w:val="0"/>
        </w:rPr>
        <w:t xml:space="preserve">A rede neural recorrente (RNN - Convolutional Neural Network) é uma </w:t>
      </w:r>
      <w:hyperlink r:id="rId11">
        <w:r w:rsidDel="00000000" w:rsidR="00000000" w:rsidRPr="00000000">
          <w:rPr>
            <w:rFonts w:ascii="Arial" w:cs="Arial" w:eastAsia="Arial" w:hAnsi="Arial"/>
            <w:color w:val="161616"/>
            <w:sz w:val="24"/>
            <w:szCs w:val="24"/>
            <w:highlight w:val="white"/>
            <w:rtl w:val="0"/>
          </w:rPr>
          <w:t xml:space="preserve">rede neural</w:t>
        </w:r>
      </w:hyperlink>
      <w:r w:rsidDel="00000000" w:rsidR="00000000" w:rsidRPr="00000000">
        <w:rPr>
          <w:rFonts w:ascii="Arial" w:cs="Arial" w:eastAsia="Arial" w:hAnsi="Arial"/>
          <w:color w:val="161616"/>
          <w:sz w:val="24"/>
          <w:szCs w:val="24"/>
          <w:highlight w:val="white"/>
          <w:rtl w:val="0"/>
        </w:rPr>
        <w:t xml:space="preserve"> profunda treinada com a utilização de dados sequenciais ou com séries temporais, com o objetivo de criar um modelo de </w:t>
      </w:r>
      <w:hyperlink r:id="rId12">
        <w:r w:rsidDel="00000000" w:rsidR="00000000" w:rsidRPr="00000000">
          <w:rPr>
            <w:rFonts w:ascii="Arial" w:cs="Arial" w:eastAsia="Arial" w:hAnsi="Arial"/>
            <w:color w:val="161616"/>
            <w:sz w:val="24"/>
            <w:szCs w:val="24"/>
            <w:highlight w:val="white"/>
            <w:rtl w:val="0"/>
          </w:rPr>
          <w:t xml:space="preserve">aprendizado de máquina</w:t>
        </w:r>
      </w:hyperlink>
      <w:r w:rsidDel="00000000" w:rsidR="00000000" w:rsidRPr="00000000">
        <w:rPr>
          <w:rFonts w:ascii="Arial" w:cs="Arial" w:eastAsia="Arial" w:hAnsi="Arial"/>
          <w:color w:val="161616"/>
          <w:sz w:val="24"/>
          <w:szCs w:val="24"/>
          <w:highlight w:val="white"/>
          <w:rtl w:val="0"/>
        </w:rPr>
        <w:t xml:space="preserve"> (ML) sendo capaz de fazer previsões com base em inputs sequenciais. Podem ser utilizadas, como por exemplo, para  prever níveis diários de inundação com base em dados anteriores de enchentes, marés e informações meteorológicas (IBM, 2024).</w:t>
      </w:r>
      <w:r w:rsidDel="00000000" w:rsidR="00000000" w:rsidRPr="00000000">
        <w:rPr>
          <w:rtl w:val="0"/>
        </w:rPr>
      </w:r>
    </w:p>
    <w:p w:rsidR="00000000" w:rsidDel="00000000" w:rsidP="00000000" w:rsidRDefault="00000000" w:rsidRPr="00000000" w14:paraId="000000ED">
      <w:pPr>
        <w:jc w:val="both"/>
        <w:rPr>
          <w:rFonts w:ascii="Arial" w:cs="Arial" w:eastAsia="Arial" w:hAnsi="Arial"/>
          <w:color w:val="161616"/>
          <w:sz w:val="30"/>
          <w:szCs w:val="30"/>
          <w:highlight w:val="white"/>
        </w:rPr>
      </w:pPr>
      <w:r w:rsidDel="00000000" w:rsidR="00000000" w:rsidRPr="00000000">
        <w:rPr>
          <w:rtl w:val="0"/>
        </w:rPr>
      </w:r>
    </w:p>
    <w:p w:rsidR="00000000" w:rsidDel="00000000" w:rsidP="00000000" w:rsidRDefault="00000000" w:rsidRPr="00000000" w14:paraId="000000EE">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3.6.5 Árvores de Decisão</w:t>
      </w:r>
    </w:p>
    <w:p w:rsidR="00000000" w:rsidDel="00000000" w:rsidP="00000000" w:rsidRDefault="00000000" w:rsidRPr="00000000" w14:paraId="000000EF">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árvore de decisão é um algoritmo</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w:t>
      </w:r>
      <w:sdt>
        <w:sdtPr>
          <w:tag w:val="goog_rdk_43"/>
        </w:sdtPr>
        <w:sdtContent>
          <w:commentRangeStart w:id="43"/>
        </w:sdtContent>
      </w:sdt>
      <w:r w:rsidDel="00000000" w:rsidR="00000000" w:rsidRPr="00000000">
        <w:rPr>
          <w:rFonts w:ascii="Arial" w:cs="Arial" w:eastAsia="Arial" w:hAnsi="Arial"/>
          <w:sz w:val="24"/>
          <w:szCs w:val="24"/>
          <w:rtl w:val="0"/>
        </w:rPr>
        <w:t xml:space="preserve">(Silva e Silva Neto, 2022</w:t>
      </w:r>
      <w:commentRangeEnd w:id="43"/>
      <w:r w:rsidDel="00000000" w:rsidR="00000000" w:rsidRPr="00000000">
        <w:commentReference w:id="43"/>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3.7 </w:t>
      </w:r>
      <w:r w:rsidDel="00000000" w:rsidR="00000000" w:rsidRPr="00000000">
        <w:rPr>
          <w:rFonts w:ascii="Arial" w:cs="Arial" w:eastAsia="Arial" w:hAnsi="Arial"/>
          <w:b w:val="1"/>
          <w:sz w:val="24"/>
          <w:szCs w:val="24"/>
          <w:rtl w:val="0"/>
        </w:rPr>
        <w:t xml:space="preserve">APRENDIZADO DE MÁQUINA</w:t>
      </w:r>
      <w:r w:rsidDel="00000000" w:rsidR="00000000" w:rsidRPr="00000000">
        <w:rPr>
          <w:rtl w:val="0"/>
        </w:rPr>
      </w:r>
    </w:p>
    <w:p w:rsidR="00000000" w:rsidDel="00000000" w:rsidP="00000000" w:rsidRDefault="00000000" w:rsidRPr="00000000" w14:paraId="000000F2">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Inteligência Artificial (IA) ou Machine Learning é um campo da ciência da computação que imita o pensamento humano na capacidade de aprender e tomar decisões. Atualmente, a medicina tem utilizado ML para aprimorar diagnósticos, prognósticos e no auxílio aos médicos para tratamentos em diversas especialidades como cardiologia, neurologia, oncologia e dermatologia </w:t>
      </w:r>
      <w:sdt>
        <w:sdtPr>
          <w:tag w:val="goog_rdk_44"/>
        </w:sdtPr>
        <w:sdtContent>
          <w:commentRangeStart w:id="44"/>
        </w:sdtContent>
      </w:sdt>
      <w:r w:rsidDel="00000000" w:rsidR="00000000" w:rsidRPr="00000000">
        <w:rPr>
          <w:rFonts w:ascii="Arial" w:cs="Arial" w:eastAsia="Arial" w:hAnsi="Arial"/>
          <w:sz w:val="24"/>
          <w:szCs w:val="24"/>
          <w:rtl w:val="0"/>
        </w:rPr>
        <w:t xml:space="preserve">(Vitoria, 2022).</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F3">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Esses modelos podem ser aprendidos de maneira supervisionada ou não supervisionada. </w:t>
      </w:r>
    </w:p>
    <w:p w:rsidR="00000000" w:rsidDel="00000000" w:rsidP="00000000" w:rsidRDefault="00000000" w:rsidRPr="00000000" w14:paraId="000000F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b w:val="1"/>
          <w:sz w:val="24"/>
          <w:szCs w:val="24"/>
          <w:rtl w:val="0"/>
        </w:rPr>
        <w:t xml:space="preserve">aprendizado supervisionado</w:t>
      </w:r>
      <w:r w:rsidDel="00000000" w:rsidR="00000000" w:rsidRPr="00000000">
        <w:rPr>
          <w:rFonts w:ascii="Arial" w:cs="Arial" w:eastAsia="Arial" w:hAnsi="Arial"/>
          <w:sz w:val="24"/>
          <w:szCs w:val="24"/>
          <w:rtl w:val="0"/>
        </w:rPr>
        <w:t xml:space="preserve"> envolve o treinamento de modelos com dados rotulados, sendo amplamente utilizado na predição de doenças e no apoio à decisão médica. De acordo com</w:t>
      </w:r>
      <w:sdt>
        <w:sdtPr>
          <w:tag w:val="goog_rdk_45"/>
        </w:sdtPr>
        <w:sdtContent>
          <w:commentRangeStart w:id="45"/>
        </w:sdtContent>
      </w:sdt>
      <w:sdt>
        <w:sdtPr>
          <w:tag w:val="goog_rdk_46"/>
        </w:sdtPr>
        <w:sdtContent>
          <w:commentRangeStart w:id="46"/>
        </w:sdtContent>
      </w:sdt>
      <w:r w:rsidDel="00000000" w:rsidR="00000000" w:rsidRPr="00000000">
        <w:rPr>
          <w:rFonts w:ascii="Arial" w:cs="Arial" w:eastAsia="Arial" w:hAnsi="Arial"/>
          <w:sz w:val="24"/>
          <w:szCs w:val="24"/>
          <w:rtl w:val="0"/>
        </w:rPr>
        <w:t xml:space="preserve"> Vitoria (2022)</w:t>
      </w:r>
      <w:commentRangeEnd w:id="45"/>
      <w:r w:rsidDel="00000000" w:rsidR="00000000" w:rsidRPr="00000000">
        <w:commentReference w:id="45"/>
      </w:r>
      <w:commentRangeEnd w:id="46"/>
      <w:r w:rsidDel="00000000" w:rsidR="00000000" w:rsidRPr="00000000">
        <w:commentReference w:id="46"/>
      </w:r>
      <w:r w:rsidDel="00000000" w:rsidR="00000000" w:rsidRPr="00000000">
        <w:rPr>
          <w:rFonts w:ascii="Arial" w:cs="Arial" w:eastAsia="Arial" w:hAnsi="Arial"/>
          <w:sz w:val="24"/>
          <w:szCs w:val="24"/>
          <w:rtl w:val="0"/>
        </w:rPr>
        <w:t xml:space="preserve"> o objetivo central do aprendizado supervisionado é verificar qual é o modelo que, a partir de dados rotulados anteriormente em treinamentos, permita fazer previsões sobre os dados futuros. Modelos como Regressão Logística, Random Forest e Redes Neurais são frequentemente aplicados para classificação e predição de desfechos clínicos, proporcionando insights valiosos para profissionais de saúde</w:t>
      </w:r>
      <w:sdt>
        <w:sdtPr>
          <w:tag w:val="goog_rdk_47"/>
        </w:sdtPr>
        <w:sdtContent>
          <w:commentRangeStart w:id="47"/>
        </w:sdtContent>
      </w:sdt>
      <w:r w:rsidDel="00000000" w:rsidR="00000000" w:rsidRPr="00000000">
        <w:rPr>
          <w:rFonts w:ascii="Arial" w:cs="Arial" w:eastAsia="Arial" w:hAnsi="Arial"/>
          <w:sz w:val="24"/>
          <w:szCs w:val="24"/>
          <w:rtl w:val="0"/>
        </w:rPr>
        <w:t xml:space="preserve"> (Belini, Ataide e Lochter, 2024)</w:t>
      </w:r>
      <w:commentRangeEnd w:id="47"/>
      <w:r w:rsidDel="00000000" w:rsidR="00000000" w:rsidRPr="00000000">
        <w:commentReference w:id="47"/>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5">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w:t>
      </w:r>
      <w:r w:rsidDel="00000000" w:rsidR="00000000" w:rsidRPr="00000000">
        <w:rPr>
          <w:rFonts w:ascii="Arial" w:cs="Arial" w:eastAsia="Arial" w:hAnsi="Arial"/>
          <w:b w:val="1"/>
          <w:sz w:val="24"/>
          <w:szCs w:val="24"/>
          <w:rtl w:val="0"/>
        </w:rPr>
        <w:t xml:space="preserve">aprendizado não supervisionado </w:t>
      </w:r>
      <w:r w:rsidDel="00000000" w:rsidR="00000000" w:rsidRPr="00000000">
        <w:rPr>
          <w:rFonts w:ascii="Arial" w:cs="Arial" w:eastAsia="Arial" w:hAnsi="Arial"/>
          <w:sz w:val="24"/>
          <w:szCs w:val="24"/>
          <w:rtl w:val="0"/>
        </w:rPr>
        <w:t xml:space="preserve">é aplicado para identificar padrões ocultos nos dados sem a necessidade de rótulos predefinidos. De acordo com </w:t>
      </w:r>
      <w:sdt>
        <w:sdtPr>
          <w:tag w:val="goog_rdk_48"/>
        </w:sdtPr>
        <w:sdtContent>
          <w:commentRangeStart w:id="48"/>
        </w:sdtContent>
      </w:sdt>
      <w:r w:rsidDel="00000000" w:rsidR="00000000" w:rsidRPr="00000000">
        <w:rPr>
          <w:rFonts w:ascii="Arial" w:cs="Arial" w:eastAsia="Arial" w:hAnsi="Arial"/>
          <w:sz w:val="24"/>
          <w:szCs w:val="24"/>
          <w:rtl w:val="0"/>
        </w:rPr>
        <w:t xml:space="preserve">Vitoria (2022</w:t>
      </w:r>
      <w:commentRangeEnd w:id="48"/>
      <w:r w:rsidDel="00000000" w:rsidR="00000000" w:rsidRPr="00000000">
        <w:commentReference w:id="48"/>
      </w:r>
      <w:r w:rsidDel="00000000" w:rsidR="00000000" w:rsidRPr="00000000">
        <w:rPr>
          <w:rFonts w:ascii="Arial" w:cs="Arial" w:eastAsia="Arial" w:hAnsi="Arial"/>
          <w:sz w:val="24"/>
          <w:szCs w:val="24"/>
          <w:rtl w:val="0"/>
        </w:rPr>
        <w:t xml:space="preserve">) , ao contrário do aprendizado supervisionado, os dados não têm rótulos identificadores, apenas os preditores estão disponíveis no conjunto de dados e não as saídas especificadas.</w:t>
      </w:r>
    </w:p>
    <w:p w:rsidR="00000000" w:rsidDel="00000000" w:rsidP="00000000" w:rsidRDefault="00000000" w:rsidRPr="00000000" w14:paraId="000000F6">
      <w:pPr>
        <w:ind w:left="360" w:firstLine="0"/>
        <w:jc w:val="both"/>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F7">
      <w:pPr>
        <w:ind w:left="360" w:firstLine="0"/>
        <w:jc w:val="both"/>
        <w:rPr>
          <w:rFonts w:ascii="Arial" w:cs="Arial" w:eastAsia="Arial" w:hAnsi="Arial"/>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F8">
      <w:pPr>
        <w:ind w:left="360" w:firstLine="0"/>
        <w:jc w:val="both"/>
        <w:rPr>
          <w:rFonts w:ascii="Arial" w:cs="Arial" w:eastAsia="Arial" w:hAnsi="Arial"/>
          <w:highlight w:val="yellow"/>
        </w:rPr>
      </w:pPr>
      <w:r w:rsidDel="00000000" w:rsidR="00000000" w:rsidRPr="00000000">
        <w:rPr>
          <w:rFonts w:ascii="Arial" w:cs="Arial" w:eastAsia="Arial" w:hAnsi="Arial"/>
          <w:b w:val="1"/>
          <w:sz w:val="24"/>
          <w:szCs w:val="24"/>
          <w:highlight w:val="yellow"/>
          <w:rtl w:val="0"/>
        </w:rPr>
        <w:t xml:space="preserve">4. OBJETIVOS</w:t>
      </w:r>
      <w:r w:rsidDel="00000000" w:rsidR="00000000" w:rsidRPr="00000000">
        <w:rPr>
          <w:rtl w:val="0"/>
        </w:rPr>
      </w:r>
    </w:p>
    <w:p w:rsidR="00000000" w:rsidDel="00000000" w:rsidP="00000000" w:rsidRDefault="00000000" w:rsidRPr="00000000" w14:paraId="000000F9">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4.1 OBJETIVO GERAL </w:t>
      </w:r>
    </w:p>
    <w:p w:rsidR="00000000" w:rsidDel="00000000" w:rsidP="00000000" w:rsidRDefault="00000000" w:rsidRPr="00000000" w14:paraId="000000FA">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Investigar e definir uma abordagem metodológica para a </w:t>
      </w:r>
      <w:r w:rsidDel="00000000" w:rsidR="00000000" w:rsidRPr="00000000">
        <w:rPr>
          <w:rFonts w:ascii="Arial" w:cs="Arial" w:eastAsia="Arial" w:hAnsi="Arial"/>
          <w:b w:val="1"/>
          <w:sz w:val="24"/>
          <w:szCs w:val="24"/>
          <w:rtl w:val="0"/>
        </w:rPr>
        <w:t xml:space="preserve">análise preditiva</w:t>
      </w:r>
      <w:r w:rsidDel="00000000" w:rsidR="00000000" w:rsidRPr="00000000">
        <w:rPr>
          <w:rFonts w:ascii="Arial" w:cs="Arial" w:eastAsia="Arial" w:hAnsi="Arial"/>
          <w:sz w:val="24"/>
          <w:szCs w:val="24"/>
          <w:rtl w:val="0"/>
        </w:rPr>
        <w:t xml:space="preserve"> de desfechos clínicos em pacientes com Síndrome Respiratória Aguda Grave (SRAG), por meio de técnicas de </w:t>
      </w:r>
      <w:sdt>
        <w:sdtPr>
          <w:tag w:val="goog_rdk_49"/>
        </w:sdtPr>
        <w:sdtContent>
          <w:commentRangeStart w:id="49"/>
        </w:sdtContent>
      </w:sdt>
      <w:r w:rsidDel="00000000" w:rsidR="00000000" w:rsidRPr="00000000">
        <w:rPr>
          <w:rFonts w:ascii="Arial" w:cs="Arial" w:eastAsia="Arial" w:hAnsi="Arial"/>
          <w:sz w:val="24"/>
          <w:szCs w:val="24"/>
          <w:rtl w:val="0"/>
        </w:rPr>
        <w:t xml:space="preserve">Ciência/ análise</w:t>
      </w:r>
      <w:commentRangeEnd w:id="49"/>
      <w:r w:rsidDel="00000000" w:rsidR="00000000" w:rsidRPr="00000000">
        <w:commentReference w:id="49"/>
      </w:r>
      <w:r w:rsidDel="00000000" w:rsidR="00000000" w:rsidRPr="00000000">
        <w:rPr>
          <w:rFonts w:ascii="Arial" w:cs="Arial" w:eastAsia="Arial" w:hAnsi="Arial"/>
          <w:sz w:val="24"/>
          <w:szCs w:val="24"/>
          <w:rtl w:val="0"/>
        </w:rPr>
        <w:t xml:space="preserve"> de Dados e aprendizado de máquina, utilizando dados do DataSUS.</w:t>
      </w:r>
    </w:p>
    <w:p w:rsidR="00000000" w:rsidDel="00000000" w:rsidP="00000000" w:rsidRDefault="00000000" w:rsidRPr="00000000" w14:paraId="000000FB">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4.2 OBJETIVOS ESPECÍFICOS</w:t>
      </w:r>
    </w:p>
    <w:p w:rsidR="00000000" w:rsidDel="00000000" w:rsidP="00000000" w:rsidRDefault="00000000" w:rsidRPr="00000000" w14:paraId="000000FD">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Realizar um levantamento bibliográfico sobre a aplicação da análise de dados na área da saúde, com ênfase na predição de doenças respiratórias.</w:t>
      </w:r>
      <w:r w:rsidDel="00000000" w:rsidR="00000000" w:rsidRPr="00000000">
        <w:rPr>
          <w:rtl w:val="0"/>
        </w:rPr>
      </w:r>
    </w:p>
    <w:p w:rsidR="00000000" w:rsidDel="00000000" w:rsidP="00000000" w:rsidRDefault="00000000" w:rsidRPr="00000000" w14:paraId="000000FF">
      <w:pPr>
        <w:numPr>
          <w:ilvl w:val="0"/>
          <w:numId w:val="1"/>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Estudar as etapas da descoberta de conhecimento em banco de dados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0">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Analisar material bibliográfico que utilizam aprendizado de máquina para a predição de desfechos clínicos, identificando metodologias, técnicas e modelos utilizados.</w:t>
      </w:r>
      <w:r w:rsidDel="00000000" w:rsidR="00000000" w:rsidRPr="00000000">
        <w:rPr>
          <w:rtl w:val="0"/>
        </w:rPr>
      </w:r>
    </w:p>
    <w:p w:rsidR="00000000" w:rsidDel="00000000" w:rsidP="00000000" w:rsidRDefault="00000000" w:rsidRPr="00000000" w14:paraId="00000101">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Investigar o banco de dados do DataSUS, compreendendo sua estrutura, variáveis disponíveis e possíveis desafios na manipulação dos dados.</w:t>
      </w:r>
      <w:r w:rsidDel="00000000" w:rsidR="00000000" w:rsidRPr="00000000">
        <w:rPr>
          <w:rtl w:val="0"/>
        </w:rPr>
      </w:r>
    </w:p>
    <w:p w:rsidR="00000000" w:rsidDel="00000000" w:rsidP="00000000" w:rsidRDefault="00000000" w:rsidRPr="00000000" w14:paraId="00000102">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Definir as técnicas de pré-processamento a serem utilizadas, considerando tratamento de valores ausentes, normalização de variáveis e balanceamento de classes.</w:t>
      </w:r>
      <w:r w:rsidDel="00000000" w:rsidR="00000000" w:rsidRPr="00000000">
        <w:rPr>
          <w:rtl w:val="0"/>
        </w:rPr>
      </w:r>
    </w:p>
    <w:p w:rsidR="00000000" w:rsidDel="00000000" w:rsidP="00000000" w:rsidRDefault="00000000" w:rsidRPr="00000000" w14:paraId="00000103">
      <w:pPr>
        <w:numPr>
          <w:ilvl w:val="0"/>
          <w:numId w:val="1"/>
        </w:numPr>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Identificar os algoritmos de aprendizado de máquina mais adequados para a análise preditiva dos desfechos clínicos da Síndrome Respiratória Aguda Grave.</w:t>
      </w:r>
      <w:r w:rsidDel="00000000" w:rsidR="00000000" w:rsidRPr="00000000">
        <w:br w:type="page"/>
      </w:r>
      <w:r w:rsidDel="00000000" w:rsidR="00000000" w:rsidRPr="00000000">
        <w:rPr>
          <w:rtl w:val="0"/>
        </w:rPr>
      </w:r>
    </w:p>
    <w:p w:rsidR="00000000" w:rsidDel="00000000" w:rsidP="00000000" w:rsidRDefault="00000000" w:rsidRPr="00000000" w14:paraId="00000104">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 METODOLOGIA</w:t>
      </w:r>
    </w:p>
    <w:p w:rsidR="00000000" w:rsidDel="00000000" w:rsidP="00000000" w:rsidRDefault="00000000" w:rsidRPr="00000000" w14:paraId="00000105">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realizada revisão bibliográfica de artigos publicados entre 2020 e 2025 em periódicos disponíveis nas bases de dados da CAPES e do Google Acadêmico, de modo a construir uma fundamentação teórica sólida e construtiva.</w:t>
      </w:r>
    </w:p>
    <w:p w:rsidR="00000000" w:rsidDel="00000000" w:rsidP="00000000" w:rsidRDefault="00000000" w:rsidRPr="00000000" w14:paraId="00000106">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p>
    <w:p w:rsidR="00000000" w:rsidDel="00000000" w:rsidP="00000000" w:rsidRDefault="00000000" w:rsidRPr="00000000" w14:paraId="00000107">
      <w:pPr>
        <w:ind w:left="0" w:firstLine="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Através da revisão bibliográfica, foram estudadas técnicas de Ciência e Análise de Dados, das quais serão escolhidas as que ofereçam aplicabilidade geral ou específica ao contexto da Síndrome respiratória aguda grave. A revisão bibliográfica prosseguirá nas fases subsequentes do projeto conforme a necessidade.</w:t>
      </w:r>
      <w:r w:rsidDel="00000000" w:rsidR="00000000" w:rsidRPr="00000000">
        <w:rPr>
          <w:rtl w:val="0"/>
        </w:rPr>
      </w:r>
    </w:p>
    <w:p w:rsidR="00000000" w:rsidDel="00000000" w:rsidP="00000000" w:rsidRDefault="00000000" w:rsidRPr="00000000" w14:paraId="00000108">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Este estudo se caracteriza como uma pesquisa aplicada com uma abordagem exploratória e quantitativa. A pesquisa exploratória é justificada pela necessidade de investigação de padrões e informações nos dados de SRAG, podendo-se avaliar a eficiência e eficácia de diferentes modelos. Já a pesquisa aplicada possui o intuito de gerar conhecimento para </w:t>
      </w:r>
      <w:r w:rsidDel="00000000" w:rsidR="00000000" w:rsidRPr="00000000">
        <w:rPr>
          <w:rFonts w:ascii="Arial" w:cs="Arial" w:eastAsia="Arial" w:hAnsi="Arial"/>
          <w:b w:val="1"/>
          <w:sz w:val="24"/>
          <w:szCs w:val="24"/>
          <w:rtl w:val="0"/>
        </w:rPr>
        <w:t xml:space="preserve">praticabilidade</w:t>
      </w:r>
      <w:r w:rsidDel="00000000" w:rsidR="00000000" w:rsidRPr="00000000">
        <w:rPr>
          <w:rFonts w:ascii="Arial" w:cs="Arial" w:eastAsia="Arial" w:hAnsi="Arial"/>
          <w:sz w:val="24"/>
          <w:szCs w:val="24"/>
          <w:rtl w:val="0"/>
        </w:rPr>
        <w:t xml:space="preserve"> na área da saúde, enquanto a abordagem quantitativa permite a análise estatística dos dados disponíveis. </w:t>
      </w:r>
      <w:r w:rsidDel="00000000" w:rsidR="00000000" w:rsidRPr="00000000">
        <w:rPr>
          <w:rtl w:val="0"/>
        </w:rPr>
      </w:r>
    </w:p>
    <w:p w:rsidR="00000000" w:rsidDel="00000000" w:rsidP="00000000" w:rsidRDefault="00000000" w:rsidRPr="00000000" w14:paraId="000001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deste estudo é analisar a base historia SRAG 2021 a 2024 (disponíveis no DataSUS) e desenvolver um modelo </w:t>
      </w:r>
      <w:r w:rsidDel="00000000" w:rsidR="00000000" w:rsidRPr="00000000">
        <w:rPr>
          <w:rFonts w:ascii="Arial" w:cs="Arial" w:eastAsia="Arial" w:hAnsi="Arial"/>
          <w:b w:val="1"/>
          <w:sz w:val="24"/>
          <w:szCs w:val="24"/>
          <w:rtl w:val="0"/>
        </w:rPr>
        <w:t xml:space="preserve">preditivo</w:t>
      </w:r>
      <w:r w:rsidDel="00000000" w:rsidR="00000000" w:rsidRPr="00000000">
        <w:rPr>
          <w:rFonts w:ascii="Arial" w:cs="Arial" w:eastAsia="Arial" w:hAnsi="Arial"/>
          <w:sz w:val="24"/>
          <w:szCs w:val="24"/>
          <w:rtl w:val="0"/>
        </w:rPr>
        <w:t xml:space="preserve"> para análise de desfechos clínicos em pacientes diagnosticados com SRAG através da identificação e comparação de variáveis (relevantes, ou seja, que influenciam os desfechos clínicos) presentes no </w:t>
      </w:r>
      <w:r w:rsidDel="00000000" w:rsidR="00000000" w:rsidRPr="00000000">
        <w:rPr>
          <w:rFonts w:ascii="Arial" w:cs="Arial" w:eastAsia="Arial" w:hAnsi="Arial"/>
          <w:i w:val="1"/>
          <w:sz w:val="24"/>
          <w:szCs w:val="24"/>
          <w:rtl w:val="0"/>
        </w:rPr>
        <w:t xml:space="preserve">dataset</w:t>
      </w:r>
      <w:r w:rsidDel="00000000" w:rsidR="00000000" w:rsidRPr="00000000">
        <w:rPr>
          <w:rFonts w:ascii="Arial" w:cs="Arial" w:eastAsia="Arial" w:hAnsi="Arial"/>
          <w:i w:val="1"/>
          <w:sz w:val="24"/>
          <w:szCs w:val="24"/>
          <w:vertAlign w:val="superscript"/>
        </w:rPr>
        <w:footnoteReference w:customMarkFollows="0" w:id="7"/>
      </w:r>
      <w:r w:rsidDel="00000000" w:rsidR="00000000" w:rsidRPr="00000000">
        <w:rPr>
          <w:rFonts w:ascii="Arial" w:cs="Arial" w:eastAsia="Arial" w:hAnsi="Arial"/>
          <w:sz w:val="24"/>
          <w:szCs w:val="24"/>
          <w:rtl w:val="0"/>
        </w:rPr>
        <w:t xml:space="preserve">,  utilizando técnicas de aprendizado de máquina. E fazer a comparação e análise de diferentes algoritmos para determinar qual apresenta melhor desempenho na predição.</w:t>
      </w:r>
    </w:p>
    <w:p w:rsidR="00000000" w:rsidDel="00000000" w:rsidP="00000000" w:rsidRDefault="00000000" w:rsidRPr="00000000" w14:paraId="0000010A">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Os dados utilizados neste estudo serão extraídos do banco de dados do DataSUS, com o foco principal na base histórica SRAG 2021 a 2024, que disponibiliza informações de saúde pública no Brasil. O conjunto de dados contém registros de pacientes diagnosticados com SRAG incluindo variáveis clínicas, epidemiológicas e demográficas. Serão levadas consideração  variáveis como presença de comorbidades, idade, sexo,  uso de ventilação mecânica, internação em UTI e status vacinal contra COVID-19, Influenza, entre outras informações importantes.</w:t>
      </w:r>
      <w:r w:rsidDel="00000000" w:rsidR="00000000" w:rsidRPr="00000000">
        <w:rPr>
          <w:rtl w:val="0"/>
        </w:rPr>
      </w:r>
    </w:p>
    <w:p w:rsidR="00000000" w:rsidDel="00000000" w:rsidP="00000000" w:rsidRDefault="00000000" w:rsidRPr="00000000" w14:paraId="0000010B">
      <w:pPr>
        <w:spacing w:after="240" w:befor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 amostra será composta por registros de pacientes diagnosticados com SRAG no ano de 2024, totalizando aproximadamente 26.000 registros. Inicialmente os critérios de inclusão consideram apenas pacientes com diagnóstico confirmado, enquanto registros incompletos ou inconsistentes serão excluídos ou tratados durante a fase de pré-processamento.</w:t>
      </w:r>
      <w:r w:rsidDel="00000000" w:rsidR="00000000" w:rsidRPr="00000000">
        <w:rPr>
          <w:rtl w:val="0"/>
        </w:rPr>
      </w:r>
    </w:p>
    <w:p w:rsidR="00000000" w:rsidDel="00000000" w:rsidP="00000000" w:rsidRDefault="00000000" w:rsidRPr="00000000" w14:paraId="0000010C">
      <w:pPr>
        <w:spacing w:after="240" w:before="240" w:lineRule="auto"/>
        <w:jc w:val="both"/>
        <w:rPr>
          <w:rFonts w:ascii="Arial" w:cs="Arial" w:eastAsia="Arial" w:hAnsi="Arial"/>
          <w:sz w:val="24"/>
          <w:szCs w:val="24"/>
        </w:rPr>
      </w:pPr>
      <w:sdt>
        <w:sdtPr>
          <w:tag w:val="goog_rdk_50"/>
        </w:sdtPr>
        <w:sdtContent>
          <w:commentRangeStart w:id="50"/>
        </w:sdtContent>
      </w:sdt>
      <w:r w:rsidDel="00000000" w:rsidR="00000000" w:rsidRPr="00000000">
        <w:rPr>
          <w:rFonts w:ascii="Arial" w:cs="Arial" w:eastAsia="Arial" w:hAnsi="Arial"/>
          <w:sz w:val="24"/>
          <w:szCs w:val="24"/>
          <w:rtl w:val="0"/>
        </w:rPr>
        <w:t xml:space="preserve">O pré-processamento dos dados será realizado em etapas para garantir a qualidade e a usabilidade do conjunto de dados, incluindo o tratamento de valores ausentes, normalização de variáveis e balanceamento de classes.</w:t>
      </w:r>
      <w:commentRangeEnd w:id="50"/>
      <w:r w:rsidDel="00000000" w:rsidR="00000000" w:rsidRPr="00000000">
        <w:commentReference w:id="50"/>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implementação do modelo </w:t>
      </w:r>
      <w:r w:rsidDel="00000000" w:rsidR="00000000" w:rsidRPr="00000000">
        <w:rPr>
          <w:rFonts w:ascii="Arial" w:cs="Arial" w:eastAsia="Arial" w:hAnsi="Arial"/>
          <w:b w:val="1"/>
          <w:sz w:val="24"/>
          <w:szCs w:val="24"/>
          <w:rtl w:val="0"/>
        </w:rPr>
        <w:t xml:space="preserve">preditivo</w:t>
      </w:r>
      <w:r w:rsidDel="00000000" w:rsidR="00000000" w:rsidRPr="00000000">
        <w:rPr>
          <w:rFonts w:ascii="Arial" w:cs="Arial" w:eastAsia="Arial" w:hAnsi="Arial"/>
          <w:sz w:val="24"/>
          <w:szCs w:val="24"/>
          <w:rtl w:val="0"/>
        </w:rPr>
        <w:t xml:space="preserve">, serão utilizadas diversas </w:t>
      </w:r>
      <w:sdt>
        <w:sdtPr>
          <w:tag w:val="goog_rdk_51"/>
        </w:sdtPr>
        <w:sdtContent>
          <w:commentRangeStart w:id="51"/>
        </w:sdtContent>
      </w:sdt>
      <w:r w:rsidDel="00000000" w:rsidR="00000000" w:rsidRPr="00000000">
        <w:rPr>
          <w:rFonts w:ascii="Arial" w:cs="Arial" w:eastAsia="Arial" w:hAnsi="Arial"/>
          <w:sz w:val="24"/>
          <w:szCs w:val="24"/>
          <w:rtl w:val="0"/>
        </w:rPr>
        <w:t xml:space="preserve">ferramentas</w:t>
      </w:r>
      <w:commentRangeEnd w:id="51"/>
      <w:r w:rsidDel="00000000" w:rsidR="00000000" w:rsidRPr="00000000">
        <w:commentReference w:id="51"/>
      </w:r>
      <w:r w:rsidDel="00000000" w:rsidR="00000000" w:rsidRPr="00000000">
        <w:rPr>
          <w:rFonts w:ascii="Arial" w:cs="Arial" w:eastAsia="Arial" w:hAnsi="Arial"/>
          <w:sz w:val="24"/>
          <w:szCs w:val="24"/>
          <w:rtl w:val="0"/>
        </w:rPr>
        <w:t xml:space="preserve"> computacionais que auxiliam na visualização, manipulação e análise dos dados.</w:t>
      </w:r>
    </w:p>
    <w:p w:rsidR="00000000" w:rsidDel="00000000" w:rsidP="00000000" w:rsidRDefault="00000000" w:rsidRPr="00000000" w14:paraId="000001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b w:val="1"/>
          <w:i w:val="1"/>
          <w:sz w:val="24"/>
          <w:szCs w:val="24"/>
          <w:rtl w:val="0"/>
        </w:rPr>
        <w:t xml:space="preserve">Google Colaboratory</w:t>
      </w:r>
      <w:r w:rsidDel="00000000" w:rsidR="00000000" w:rsidRPr="00000000">
        <w:rPr>
          <w:rFonts w:ascii="Arial" w:cs="Arial" w:eastAsia="Arial" w:hAnsi="Arial"/>
          <w:sz w:val="24"/>
          <w:szCs w:val="24"/>
          <w:rtl w:val="0"/>
        </w:rPr>
        <w:t xml:space="preserve"> será utilizado como ambiente principal de desenvolvimento, permitindo a execução de código Python na nuvem, sem necessidade de configuração local e com suporte a bibliotecas de aprendizado de máquina. A linguagem de programação principal que será adotada é o </w:t>
      </w:r>
      <w:r w:rsidDel="00000000" w:rsidR="00000000" w:rsidRPr="00000000">
        <w:rPr>
          <w:rFonts w:ascii="Arial" w:cs="Arial" w:eastAsia="Arial" w:hAnsi="Arial"/>
          <w:b w:val="1"/>
          <w:sz w:val="24"/>
          <w:szCs w:val="24"/>
          <w:rtl w:val="0"/>
        </w:rPr>
        <w:t xml:space="preserve">Python</w:t>
      </w:r>
      <w:r w:rsidDel="00000000" w:rsidR="00000000" w:rsidRPr="00000000">
        <w:rPr>
          <w:rFonts w:ascii="Arial" w:cs="Arial" w:eastAsia="Arial" w:hAnsi="Arial"/>
          <w:sz w:val="24"/>
          <w:szCs w:val="24"/>
          <w:rtl w:val="0"/>
        </w:rPr>
        <w:t xml:space="preserve">, devido à sua ampla utilização na análise de dados e aprendizado de máquina, sua sintaxe acessível e vasta comunidade garantem suporte contínuo e atualizações frequentes. Com a possível utilização dos pacotes Numpy, Math e SciPy que disponibilizam diversas funções e operações matemáticas envolvendo vetores, matrizes, cálculos de dispersão, medidas de posição e centralidade, entre outras funcionalidades.</w:t>
      </w:r>
    </w:p>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biblioteca </w:t>
      </w:r>
      <w:r w:rsidDel="00000000" w:rsidR="00000000" w:rsidRPr="00000000">
        <w:rPr>
          <w:rFonts w:ascii="Arial" w:cs="Arial" w:eastAsia="Arial" w:hAnsi="Arial"/>
          <w:b w:val="1"/>
          <w:sz w:val="24"/>
          <w:szCs w:val="24"/>
          <w:rtl w:val="0"/>
        </w:rPr>
        <w:t xml:space="preserve">Pandas</w:t>
      </w:r>
      <w:r w:rsidDel="00000000" w:rsidR="00000000" w:rsidRPr="00000000">
        <w:rPr>
          <w:rFonts w:ascii="Arial" w:cs="Arial" w:eastAsia="Arial" w:hAnsi="Arial"/>
          <w:sz w:val="24"/>
          <w:szCs w:val="24"/>
          <w:rtl w:val="0"/>
        </w:rPr>
        <w:t xml:space="preserve"> será utilizada para manipulação e análise dos dados, permitindo a leitura, filtragem e transformação do conjunto de dados de forma eficiente. O </w:t>
      </w:r>
      <w:r w:rsidDel="00000000" w:rsidR="00000000" w:rsidRPr="00000000">
        <w:rPr>
          <w:rFonts w:ascii="Arial" w:cs="Arial" w:eastAsia="Arial" w:hAnsi="Arial"/>
          <w:b w:val="1"/>
          <w:i w:val="1"/>
          <w:sz w:val="24"/>
          <w:szCs w:val="24"/>
          <w:rtl w:val="0"/>
        </w:rPr>
        <w:t xml:space="preserve">DataFrame</w:t>
      </w:r>
      <w:r w:rsidDel="00000000" w:rsidR="00000000" w:rsidRPr="00000000">
        <w:rPr>
          <w:rFonts w:ascii="Arial" w:cs="Arial" w:eastAsia="Arial" w:hAnsi="Arial"/>
          <w:sz w:val="24"/>
          <w:szCs w:val="24"/>
          <w:rtl w:val="0"/>
        </w:rPr>
        <w:t xml:space="preserve">, estrutura de dados fornecida pelo Pandas, será utilizado para armazenar e processar os registros extraídos da base histórica SRAG 2021 a 2024 do DataSUS. Caso haja necessidade de análise geoespacial, o</w:t>
      </w:r>
      <w:r w:rsidDel="00000000" w:rsidR="00000000" w:rsidRPr="00000000">
        <w:rPr>
          <w:rFonts w:ascii="Arial" w:cs="Arial" w:eastAsia="Arial" w:hAnsi="Arial"/>
          <w:b w:val="1"/>
          <w:i w:val="1"/>
          <w:sz w:val="24"/>
          <w:szCs w:val="24"/>
          <w:rtl w:val="0"/>
        </w:rPr>
        <w:t xml:space="preserve"> GeoDataFrame</w:t>
      </w:r>
      <w:r w:rsidDel="00000000" w:rsidR="00000000" w:rsidRPr="00000000">
        <w:rPr>
          <w:rFonts w:ascii="Arial" w:cs="Arial" w:eastAsia="Arial" w:hAnsi="Arial"/>
          <w:sz w:val="24"/>
          <w:szCs w:val="24"/>
          <w:rtl w:val="0"/>
        </w:rPr>
        <w:t xml:space="preserve"> poderá ser empregado para lidar com informações geográficas e distribuição espacial dos casos de SRAG. A biblioteca </w:t>
      </w:r>
      <w:r w:rsidDel="00000000" w:rsidR="00000000" w:rsidRPr="00000000">
        <w:rPr>
          <w:rFonts w:ascii="Arial" w:cs="Arial" w:eastAsia="Arial" w:hAnsi="Arial"/>
          <w:b w:val="1"/>
          <w:i w:val="1"/>
          <w:sz w:val="24"/>
          <w:szCs w:val="24"/>
          <w:rtl w:val="0"/>
        </w:rPr>
        <w:t xml:space="preserve">Matplotlib</w:t>
      </w:r>
      <w:r w:rsidDel="00000000" w:rsidR="00000000" w:rsidRPr="00000000">
        <w:rPr>
          <w:rFonts w:ascii="Arial" w:cs="Arial" w:eastAsia="Arial" w:hAnsi="Arial"/>
          <w:sz w:val="24"/>
          <w:szCs w:val="24"/>
          <w:rtl w:val="0"/>
        </w:rPr>
        <w:t xml:space="preserve"> será utilizada para visualização gráfica dos dados, possibilitando a criação de histogramas, gráficos de dispersão e outras representações visuais que auxiliem na interpretação dos resultados.</w:t>
      </w:r>
    </w:p>
    <w:p w:rsidR="00000000" w:rsidDel="00000000" w:rsidP="00000000" w:rsidRDefault="00000000" w:rsidRPr="00000000" w14:paraId="0000011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ind w:left="0" w:firstLine="0"/>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ind w:left="0" w:firstLine="0"/>
        <w:jc w:val="both"/>
        <w:rPr>
          <w:rFonts w:ascii="Arial" w:cs="Arial" w:eastAsia="Arial" w:hAnsi="Arial"/>
          <w:b w:val="1"/>
          <w:sz w:val="24"/>
          <w:szCs w:val="24"/>
        </w:rPr>
      </w:pPr>
      <w:sdt>
        <w:sdtPr>
          <w:tag w:val="goog_rdk_52"/>
        </w:sdtPr>
        <w:sdtContent>
          <w:commentRangeStart w:id="52"/>
        </w:sdtContent>
      </w:sdt>
      <w:r w:rsidDel="00000000" w:rsidR="00000000" w:rsidRPr="00000000">
        <w:rPr>
          <w:rFonts w:ascii="Arial" w:cs="Arial" w:eastAsia="Arial" w:hAnsi="Arial"/>
          <w:b w:val="1"/>
          <w:sz w:val="24"/>
          <w:szCs w:val="24"/>
          <w:rtl w:val="0"/>
        </w:rPr>
        <w:t xml:space="preserve">6. RESULTADOS INICIAIS</w:t>
      </w:r>
    </w:p>
    <w:p w:rsidR="00000000" w:rsidDel="00000000" w:rsidP="00000000" w:rsidRDefault="00000000" w:rsidRPr="00000000" w14:paraId="00000113">
      <w:pPr>
        <w:spacing w:after="240" w:before="240" w:lineRule="auto"/>
        <w:jc w:val="both"/>
        <w:rPr>
          <w:rFonts w:ascii="Arial" w:cs="Arial" w:eastAsia="Arial" w:hAnsi="Arial"/>
        </w:rPr>
      </w:pPr>
      <w:commentRangeEnd w:id="52"/>
      <w:r w:rsidDel="00000000" w:rsidR="00000000" w:rsidRPr="00000000">
        <w:commentReference w:id="52"/>
      </w:r>
      <w:r w:rsidDel="00000000" w:rsidR="00000000" w:rsidRPr="00000000">
        <w:rPr>
          <w:rFonts w:ascii="Arial" w:cs="Arial" w:eastAsia="Arial" w:hAnsi="Arial"/>
          <w:sz w:val="24"/>
          <w:szCs w:val="24"/>
          <w:rtl w:val="0"/>
        </w:rPr>
        <w:t xml:space="preserve">A análise exploratória dos dados da Síndrome Respiratória Aguda Grave (SRAG) foi realizada com o objetivo de identificar padrões e tendências relevantes para modelagem preditiva. Os dados foram obtidos do Open DataSUS e passaram por um processo de limpeza e tratamento para remoção de valores inconsistentes e preenchimento de dados ausentes. </w:t>
      </w:r>
      <w:r w:rsidDel="00000000" w:rsidR="00000000" w:rsidRPr="00000000">
        <w:rPr>
          <w:rFonts w:ascii="Arial" w:cs="Arial" w:eastAsia="Arial" w:hAnsi="Arial"/>
          <w:rtl w:val="0"/>
        </w:rPr>
        <w:t xml:space="preserve">Principais achados:</w:t>
      </w:r>
    </w:p>
    <w:p w:rsidR="00000000" w:rsidDel="00000000" w:rsidP="00000000" w:rsidRDefault="00000000" w:rsidRPr="00000000" w14:paraId="00000114">
      <w:pPr>
        <w:numPr>
          <w:ilvl w:val="0"/>
          <w:numId w:val="5"/>
        </w:numPr>
        <w:spacing w:after="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Distribuição geográfica: A visualização inicial indicou que a incidência de casos varia significativamente entre os estados brasileiros, com algumas regiões apresentando um número expressivamente maior de notificações.</w:t>
      </w:r>
    </w:p>
    <w:p w:rsidR="00000000" w:rsidDel="00000000" w:rsidP="00000000" w:rsidRDefault="00000000" w:rsidRPr="00000000" w14:paraId="00000115">
      <w:pPr>
        <w:numPr>
          <w:ilvl w:val="0"/>
          <w:numId w:val="5"/>
        </w:numPr>
        <w:spacing w:after="0" w:before="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Fatores associados aos desfechos clínicos: Foram analisadas variáveis como idade, comorbidades e necessidade de internação, sendo observada uma forte correlação entre idade avançada e maior taxa de óbitos.</w:t>
      </w:r>
    </w:p>
    <w:p w:rsidR="00000000" w:rsidDel="00000000" w:rsidP="00000000" w:rsidRDefault="00000000" w:rsidRPr="00000000" w14:paraId="00000116">
      <w:pPr>
        <w:numPr>
          <w:ilvl w:val="0"/>
          <w:numId w:val="5"/>
        </w:numPr>
        <w:spacing w:after="0" w:before="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Modelagem preditiva: Um modelo de Random Forest foi treinado para prever os desfechos dos pacientes (cura, óbito ou indefinido). O desempenho inicial do modelo apresentou uma acurácia satisfatória, mas melhorias podem ser feitas através do ajuste de hiperparâmetros e seleção de variáveis mais relevantes.</w:t>
      </w:r>
    </w:p>
    <w:p w:rsidR="00000000" w:rsidDel="00000000" w:rsidP="00000000" w:rsidRDefault="00000000" w:rsidRPr="00000000" w14:paraId="00000117">
      <w:pPr>
        <w:numPr>
          <w:ilvl w:val="0"/>
          <w:numId w:val="5"/>
        </w:numPr>
        <w:spacing w:after="240" w:before="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Visualizações exploratórias: Foram gerados gráficos para representar a distribuição dos casos, permitindo uma melhor compreensão dos padrões existentes nos dados.</w:t>
      </w:r>
    </w:p>
    <w:p w:rsidR="00000000" w:rsidDel="00000000" w:rsidP="00000000" w:rsidRDefault="00000000" w:rsidRPr="00000000" w14:paraId="000001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próximos passos incluem o refinamento da modelagem preditiva, a validação cruzada dos modelos e a aplicação de métricas adicionais para avaliar a qualidade das previsões.</w:t>
      </w:r>
    </w:p>
    <w:p w:rsidR="00000000" w:rsidDel="00000000" w:rsidP="00000000" w:rsidRDefault="00000000" w:rsidRPr="00000000" w14:paraId="00000119">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88432" cy="2682479"/>
            <wp:effectExtent b="0" l="0" r="0" t="0"/>
            <wp:docPr id="7" name="image1.png"/>
            <a:graphic>
              <a:graphicData uri="http://schemas.openxmlformats.org/drawingml/2006/picture">
                <pic:pic>
                  <pic:nvPicPr>
                    <pic:cNvPr id="0" name="image1.png"/>
                    <pic:cNvPicPr preferRelativeResize="0"/>
                  </pic:nvPicPr>
                  <pic:blipFill>
                    <a:blip r:embed="rId13"/>
                    <a:srcRect b="1022" l="0" r="0" t="1199"/>
                    <a:stretch>
                      <a:fillRect/>
                    </a:stretch>
                  </pic:blipFill>
                  <pic:spPr>
                    <a:xfrm>
                      <a:off x="0" y="0"/>
                      <a:ext cx="4188432" cy="268247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1: Gráfico que mostra a idade dos pacientes</w:t>
      </w:r>
    </w:p>
    <w:p w:rsidR="00000000" w:rsidDel="00000000" w:rsidP="00000000" w:rsidRDefault="00000000" w:rsidRPr="00000000" w14:paraId="0000011B">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11C">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90633" cy="3769115"/>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90633" cy="376911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2: Gráfico que mostra a distribuição de desfechos da SRAG</w:t>
      </w:r>
    </w:p>
    <w:p w:rsidR="00000000" w:rsidDel="00000000" w:rsidP="00000000" w:rsidRDefault="00000000" w:rsidRPr="00000000" w14:paraId="0000011E">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11F">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561870" cy="3515732"/>
            <wp:effectExtent b="0" l="0" r="0" t="0"/>
            <wp:docPr id="8" name="image4.png"/>
            <a:graphic>
              <a:graphicData uri="http://schemas.openxmlformats.org/drawingml/2006/picture">
                <pic:pic>
                  <pic:nvPicPr>
                    <pic:cNvPr id="0" name="image4.png"/>
                    <pic:cNvPicPr preferRelativeResize="0"/>
                  </pic:nvPicPr>
                  <pic:blipFill>
                    <a:blip r:embed="rId15"/>
                    <a:srcRect b="0" l="0" r="2666" t="1422"/>
                    <a:stretch>
                      <a:fillRect/>
                    </a:stretch>
                  </pic:blipFill>
                  <pic:spPr>
                    <a:xfrm>
                      <a:off x="0" y="0"/>
                      <a:ext cx="3561870" cy="351573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3: Mapa que mostra a relação de cores entre o número de casos por estado.</w:t>
      </w:r>
    </w:p>
    <w:p w:rsidR="00000000" w:rsidDel="00000000" w:rsidP="00000000" w:rsidRDefault="00000000" w:rsidRPr="00000000" w14:paraId="00000121">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0"/>
          <w:szCs w:val="20"/>
          <w:rtl w:val="0"/>
        </w:rPr>
        <w:t xml:space="preserve">Fonte: autoral</w:t>
      </w:r>
      <w:r w:rsidDel="00000000" w:rsidR="00000000" w:rsidRPr="00000000">
        <w:br w:type="page"/>
      </w:r>
      <w:r w:rsidDel="00000000" w:rsidR="00000000" w:rsidRPr="00000000">
        <w:rPr>
          <w:rtl w:val="0"/>
        </w:rPr>
      </w:r>
    </w:p>
    <w:p w:rsidR="00000000" w:rsidDel="00000000" w:rsidP="00000000" w:rsidRDefault="00000000" w:rsidRPr="00000000" w14:paraId="00000122">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 CRONOGRAMA</w:t>
      </w:r>
    </w:p>
    <w:p w:rsidR="00000000" w:rsidDel="00000000" w:rsidP="00000000" w:rsidRDefault="00000000" w:rsidRPr="00000000" w14:paraId="00000123">
      <w:pPr>
        <w:jc w:val="both"/>
        <w:rPr>
          <w:rFonts w:ascii="Arial" w:cs="Arial" w:eastAsia="Arial" w:hAnsi="Arial"/>
          <w:b w:val="1"/>
          <w:sz w:val="24"/>
          <w:szCs w:val="24"/>
        </w:rPr>
      </w:pPr>
      <w:r w:rsidDel="00000000" w:rsidR="00000000" w:rsidRPr="00000000">
        <w:rPr>
          <w:rtl w:val="0"/>
        </w:rPr>
      </w:r>
    </w:p>
    <w:tbl>
      <w:tblPr>
        <w:tblStyle w:val="Table1"/>
        <w:tblW w:w="9705.0" w:type="dxa"/>
        <w:jc w:val="left"/>
        <w:tblInd w:w="-283.888854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170"/>
        <w:gridCol w:w="1170"/>
        <w:gridCol w:w="1170"/>
        <w:gridCol w:w="1155"/>
        <w:gridCol w:w="1170"/>
        <w:gridCol w:w="1170"/>
        <w:tblGridChange w:id="0">
          <w:tblGrid>
            <w:gridCol w:w="2700"/>
            <w:gridCol w:w="1170"/>
            <w:gridCol w:w="1170"/>
            <w:gridCol w:w="1170"/>
            <w:gridCol w:w="1155"/>
            <w:gridCol w:w="1170"/>
            <w:gridCol w:w="1170"/>
          </w:tblGrid>
        </w:tblGridChange>
      </w:tblGrid>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Atividades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Meses</w:t>
            </w:r>
          </w:p>
        </w:tc>
      </w:tr>
      <w:tr>
        <w:trPr>
          <w:cantSplit w:val="0"/>
          <w:trHeight w:val="47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360" w:lineRule="auto"/>
              <w:ind w:right="238.8140869140625"/>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360" w:lineRule="auto"/>
              <w:ind w:right="283.773193359375"/>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360" w:lineRule="auto"/>
              <w:ind w:right="40.2294921875"/>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Mar.</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360" w:lineRule="auto"/>
              <w:ind w:left="134.74731445312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Reuniões com a </w:t>
            </w:r>
          </w:p>
          <w:p w:rsidR="00000000" w:rsidDel="00000000" w:rsidP="00000000" w:rsidRDefault="00000000" w:rsidRPr="00000000" w14:paraId="00000133">
            <w:pPr>
              <w:widowControl w:val="0"/>
              <w:spacing w:after="0" w:line="360" w:lineRule="auto"/>
              <w:ind w:left="123.7074279785156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r>
        <w:trPr>
          <w:cantSplit w:val="0"/>
          <w:trHeight w:val="899.89453125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360" w:lineRule="auto"/>
              <w:ind w:left="134.74731445312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Levantamento </w:t>
            </w:r>
          </w:p>
          <w:p w:rsidR="00000000" w:rsidDel="00000000" w:rsidP="00000000" w:rsidRDefault="00000000" w:rsidRPr="00000000" w14:paraId="00000141">
            <w:pPr>
              <w:widowControl w:val="0"/>
              <w:spacing w:after="0" w:line="360" w:lineRule="auto"/>
              <w:ind w:left="131.387329101562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bibliográfico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p w:rsidR="00000000" w:rsidDel="00000000" w:rsidP="00000000" w:rsidRDefault="00000000" w:rsidRPr="00000000" w14:paraId="00000146">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360" w:lineRule="auto"/>
              <w:ind w:left="120.10742187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Estudo de técnicas de Aprendizado de Máquina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360" w:lineRule="auto"/>
              <w:ind w:left="126.58737182617188" w:right="266.2127685546875" w:firstLine="11.5199279785156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Coleta e preparação dos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360" w:lineRule="auto"/>
              <w:ind w:left="126.58737182617188" w:right="266.2127685546875" w:firstLine="11.5199279785156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Estudo da d</w:t>
            </w:r>
            <w:r w:rsidDel="00000000" w:rsidR="00000000" w:rsidRPr="00000000">
              <w:rPr>
                <w:rFonts w:ascii="Arial" w:cs="Arial" w:eastAsia="Arial" w:hAnsi="Arial"/>
                <w:color w:val="001d35"/>
                <w:sz w:val="24"/>
                <w:szCs w:val="24"/>
                <w:highlight w:val="white"/>
                <w:rtl w:val="0"/>
              </w:rPr>
              <w:t xml:space="preserve">escoberta de Conhecimento em Bases de 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360" w:lineRule="auto"/>
              <w:ind w:left="131.387329101562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Definição da metodologia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360" w:lineRule="auto"/>
              <w:ind w:left="131.6273498535156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Estruturação do projeto final do TCC1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10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360" w:lineRule="auto"/>
              <w:ind w:left="115.78735351562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bl>
    <w:p w:rsidR="00000000" w:rsidDel="00000000" w:rsidP="00000000" w:rsidRDefault="00000000" w:rsidRPr="00000000" w14:paraId="00000189">
      <w:pPr>
        <w:widowControl w:val="0"/>
        <w:spacing w:after="0" w:line="240" w:lineRule="auto"/>
        <w:ind w:right="24.517822265625"/>
        <w:jc w:val="both"/>
        <w:rPr>
          <w:rFonts w:ascii="Arial" w:cs="Arial" w:eastAsia="Arial" w:hAnsi="Arial"/>
        </w:rPr>
      </w:pPr>
      <w:r w:rsidDel="00000000" w:rsidR="00000000" w:rsidRPr="00000000">
        <w:rPr>
          <w:rtl w:val="0"/>
        </w:rPr>
      </w:r>
    </w:p>
    <w:p w:rsidR="00000000" w:rsidDel="00000000" w:rsidP="00000000" w:rsidRDefault="00000000" w:rsidRPr="00000000" w14:paraId="0000018A">
      <w:pPr>
        <w:ind w:left="0" w:firstLine="0"/>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B">
      <w:pPr>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 REFERÊNCIAS BIBLIOGRÁFICAS</w:t>
      </w:r>
    </w:p>
    <w:p w:rsidR="00000000" w:rsidDel="00000000" w:rsidP="00000000" w:rsidRDefault="00000000" w:rsidRPr="00000000" w14:paraId="000001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FIOCRUZ – Fundação Oswaldo Cruz. </w:t>
      </w:r>
      <w:r w:rsidDel="00000000" w:rsidR="00000000" w:rsidRPr="00000000">
        <w:rPr>
          <w:rFonts w:ascii="Arial" w:cs="Arial" w:eastAsia="Arial" w:hAnsi="Arial"/>
          <w:i w:val="1"/>
          <w:sz w:val="24"/>
          <w:szCs w:val="24"/>
          <w:rtl w:val="0"/>
        </w:rPr>
        <w:t xml:space="preserve">Casos de síndrome respiratória continuam crescendo em todo o país</w:t>
      </w:r>
      <w:r w:rsidDel="00000000" w:rsidR="00000000" w:rsidRPr="00000000">
        <w:rPr>
          <w:rFonts w:ascii="Arial" w:cs="Arial" w:eastAsia="Arial" w:hAnsi="Arial"/>
          <w:sz w:val="24"/>
          <w:szCs w:val="24"/>
          <w:rtl w:val="0"/>
        </w:rPr>
        <w:t xml:space="preserve">. Agência Brasil, 2024. Disponível em: </w:t>
      </w:r>
      <w:hyperlink r:id="rId16">
        <w:r w:rsidDel="00000000" w:rsidR="00000000" w:rsidRPr="00000000">
          <w:rPr>
            <w:rFonts w:ascii="Arial" w:cs="Arial" w:eastAsia="Arial" w:hAnsi="Arial"/>
            <w:color w:val="1155cc"/>
            <w:sz w:val="24"/>
            <w:szCs w:val="24"/>
            <w:u w:val="single"/>
            <w:rtl w:val="0"/>
          </w:rPr>
          <w:t xml:space="preserve">https://agenciabrasil.ebc.com.br/saude/noticia/2024-03/casos-de-sindrome-respiratoria-continuam-crescendo-em-todo-o-pais</w:t>
        </w:r>
      </w:hyperlink>
      <w:r w:rsidDel="00000000" w:rsidR="00000000" w:rsidRPr="00000000">
        <w:rPr>
          <w:rFonts w:ascii="Arial" w:cs="Arial" w:eastAsia="Arial" w:hAnsi="Arial"/>
          <w:sz w:val="24"/>
          <w:szCs w:val="24"/>
          <w:rtl w:val="0"/>
        </w:rPr>
        <w:t xml:space="preserve">. Acesso em: 16 de janeiro de 2025.</w:t>
      </w:r>
    </w:p>
    <w:p w:rsidR="00000000" w:rsidDel="00000000" w:rsidP="00000000" w:rsidRDefault="00000000" w:rsidRPr="00000000" w14:paraId="000001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SEBRAE. </w:t>
      </w:r>
      <w:r w:rsidDel="00000000" w:rsidR="00000000" w:rsidRPr="00000000">
        <w:rPr>
          <w:rFonts w:ascii="Arial" w:cs="Arial" w:eastAsia="Arial" w:hAnsi="Arial"/>
          <w:i w:val="1"/>
          <w:sz w:val="24"/>
          <w:szCs w:val="24"/>
          <w:rtl w:val="0"/>
        </w:rPr>
        <w:t xml:space="preserve">O que é e como funciona a análise preditiva na saúde? Entenda</w:t>
      </w:r>
      <w:r w:rsidDel="00000000" w:rsidR="00000000" w:rsidRPr="00000000">
        <w:rPr>
          <w:rFonts w:ascii="Arial" w:cs="Arial" w:eastAsia="Arial" w:hAnsi="Arial"/>
          <w:sz w:val="24"/>
          <w:szCs w:val="24"/>
          <w:rtl w:val="0"/>
        </w:rPr>
        <w:t xml:space="preserve">. Disponível em: </w:t>
      </w:r>
      <w:hyperlink r:id="rId17">
        <w:r w:rsidDel="00000000" w:rsidR="00000000" w:rsidRPr="00000000">
          <w:rPr>
            <w:rFonts w:ascii="Arial" w:cs="Arial" w:eastAsia="Arial" w:hAnsi="Arial"/>
            <w:color w:val="1155cc"/>
            <w:sz w:val="24"/>
            <w:szCs w:val="24"/>
            <w:u w:val="single"/>
            <w:rtl w:val="0"/>
          </w:rPr>
          <w:t xml:space="preserve">https://sebrae.com.br/sites/PortalSebrae/ufs/pe/artigos/o-que-e-e-como-funciona-a-analise-preditiva-na-saude-entenda%2C17dc6d87bff5a810VgnVCM1000001b00320aRCRD</w:t>
        </w:r>
      </w:hyperlink>
      <w:r w:rsidDel="00000000" w:rsidR="00000000" w:rsidRPr="00000000">
        <w:rPr>
          <w:rFonts w:ascii="Arial" w:cs="Arial" w:eastAsia="Arial" w:hAnsi="Arial"/>
          <w:sz w:val="24"/>
          <w:szCs w:val="24"/>
          <w:rtl w:val="0"/>
        </w:rPr>
        <w:t xml:space="preserve">. Acesso em: 16 de janeiro de 2025.</w:t>
      </w:r>
    </w:p>
    <w:p w:rsidR="00000000" w:rsidDel="00000000" w:rsidP="00000000" w:rsidRDefault="00000000" w:rsidRPr="00000000" w14:paraId="000001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PAIM, J. S.</w:t>
      </w:r>
      <w:r w:rsidDel="00000000" w:rsidR="00000000" w:rsidRPr="00000000">
        <w:rPr>
          <w:rFonts w:ascii="Arial" w:cs="Arial" w:eastAsia="Arial" w:hAnsi="Arial"/>
          <w:sz w:val="24"/>
          <w:szCs w:val="24"/>
          <w:rtl w:val="0"/>
        </w:rPr>
        <w:t xml:space="preserve"> O Sistema Único de Saúde (SUS) aos 30 anos. </w:t>
      </w:r>
      <w:r w:rsidDel="00000000" w:rsidR="00000000" w:rsidRPr="00000000">
        <w:rPr>
          <w:rFonts w:ascii="Arial" w:cs="Arial" w:eastAsia="Arial" w:hAnsi="Arial"/>
          <w:i w:val="1"/>
          <w:sz w:val="24"/>
          <w:szCs w:val="24"/>
          <w:rtl w:val="0"/>
        </w:rPr>
        <w:t xml:space="preserve">Ciência &amp; Saúde Coletiva</w:t>
      </w:r>
      <w:r w:rsidDel="00000000" w:rsidR="00000000" w:rsidRPr="00000000">
        <w:rPr>
          <w:rFonts w:ascii="Arial" w:cs="Arial" w:eastAsia="Arial" w:hAnsi="Arial"/>
          <w:sz w:val="24"/>
          <w:szCs w:val="24"/>
          <w:rtl w:val="0"/>
        </w:rPr>
        <w:t xml:space="preserve">, v. 25, n. 3, p. 357-364, 2020. Disponível em: </w:t>
      </w:r>
      <w:hyperlink r:id="rId18">
        <w:r w:rsidDel="00000000" w:rsidR="00000000" w:rsidRPr="00000000">
          <w:rPr>
            <w:rFonts w:ascii="Arial" w:cs="Arial" w:eastAsia="Arial" w:hAnsi="Arial"/>
            <w:color w:val="1155cc"/>
            <w:sz w:val="24"/>
            <w:szCs w:val="24"/>
            <w:u w:val="single"/>
            <w:rtl w:val="0"/>
          </w:rPr>
          <w:t xml:space="preserve">https://www.scielo.br/j/csc/a/Qg7SJFjWPjvdQjvnRzxS6Mg/?lang=pt</w:t>
        </w:r>
      </w:hyperlink>
      <w:r w:rsidDel="00000000" w:rsidR="00000000" w:rsidRPr="00000000">
        <w:rPr>
          <w:rFonts w:ascii="Arial" w:cs="Arial" w:eastAsia="Arial" w:hAnsi="Arial"/>
          <w:sz w:val="24"/>
          <w:szCs w:val="24"/>
          <w:rtl w:val="0"/>
        </w:rPr>
        <w:t xml:space="preserve"> . Acesso em: 16 de janeiro de 2025.</w:t>
      </w:r>
    </w:p>
    <w:p w:rsidR="00000000" w:rsidDel="00000000" w:rsidP="00000000" w:rsidRDefault="00000000" w:rsidRPr="00000000" w14:paraId="0000019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SILVA, Amauri Ornellas da.</w:t>
      </w:r>
      <w:r w:rsidDel="00000000" w:rsidR="00000000" w:rsidRPr="00000000">
        <w:rPr>
          <w:rFonts w:ascii="Arial" w:cs="Arial" w:eastAsia="Arial" w:hAnsi="Arial"/>
          <w:sz w:val="24"/>
          <w:szCs w:val="24"/>
          <w:rtl w:val="0"/>
        </w:rPr>
        <w:t xml:space="preserve"> Uso de Machine Learning para previsão da evolução de casos de SRAG incluindo casos de COVID-19 considerando variáveis clínicas e demográficas. 2021. Trabalho de Conclusão de Curso (Bacharelado em Engenharia de Produção) – Universidade Tecnológica Federal do Paraná, Londrina, 2021. Disponível em: </w:t>
      </w:r>
      <w:hyperlink r:id="rId19">
        <w:r w:rsidDel="00000000" w:rsidR="00000000" w:rsidRPr="00000000">
          <w:rPr>
            <w:rFonts w:ascii="Arial" w:cs="Arial" w:eastAsia="Arial" w:hAnsi="Arial"/>
            <w:color w:val="1155cc"/>
            <w:sz w:val="24"/>
            <w:szCs w:val="24"/>
            <w:u w:val="single"/>
            <w:rtl w:val="0"/>
          </w:rPr>
          <w:t xml:space="preserve">https://repositorio.utfpr.edu.br/jspui/handle/1/26211</w:t>
        </w:r>
      </w:hyperlink>
      <w:r w:rsidDel="00000000" w:rsidR="00000000" w:rsidRPr="00000000">
        <w:rPr>
          <w:rFonts w:ascii="Arial" w:cs="Arial" w:eastAsia="Arial" w:hAnsi="Arial"/>
          <w:sz w:val="24"/>
          <w:szCs w:val="24"/>
          <w:rtl w:val="0"/>
        </w:rPr>
        <w:t xml:space="preserve"> . Acesso em: 16 de janeiro de 2025.</w:t>
      </w:r>
    </w:p>
    <w:p w:rsidR="00000000" w:rsidDel="00000000" w:rsidP="00000000" w:rsidRDefault="00000000" w:rsidRPr="00000000" w14:paraId="0000019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SENA, Gabrielle Ribeiro</w:t>
      </w:r>
      <w:r w:rsidDel="00000000" w:rsidR="00000000" w:rsidRPr="00000000">
        <w:rPr>
          <w:rFonts w:ascii="Arial" w:cs="Arial" w:eastAsia="Arial" w:hAnsi="Arial"/>
          <w:sz w:val="24"/>
          <w:szCs w:val="24"/>
          <w:rtl w:val="0"/>
        </w:rPr>
        <w:t xml:space="preserve">. Modelos preditivos de óbito para pacientes com COVID-19. 2021. Tese (Doutorado em Saúde Integral) – Instituto de Medicina Integral Prof. Fernando Figueira (IMIP), Recife, 2021.</w:t>
      </w:r>
    </w:p>
    <w:p w:rsidR="00000000" w:rsidDel="00000000" w:rsidP="00000000" w:rsidRDefault="00000000" w:rsidRPr="00000000" w14:paraId="00000193">
      <w:pPr>
        <w:spacing w:after="240" w:before="240" w:lineRule="auto"/>
        <w:jc w:val="both"/>
        <w:rPr>
          <w:rFonts w:ascii="Arial" w:cs="Arial" w:eastAsia="Arial" w:hAnsi="Arial"/>
          <w:sz w:val="24"/>
          <w:szCs w:val="24"/>
        </w:rPr>
      </w:pPr>
      <w:sdt>
        <w:sdtPr>
          <w:tag w:val="goog_rdk_53"/>
        </w:sdtPr>
        <w:sdtContent>
          <w:commentRangeStart w:id="53"/>
        </w:sdtContent>
      </w:sdt>
      <w:r w:rsidDel="00000000" w:rsidR="00000000" w:rsidRPr="00000000">
        <w:rPr>
          <w:rFonts w:ascii="Arial" w:cs="Arial" w:eastAsia="Arial" w:hAnsi="Arial"/>
          <w:b w:val="1"/>
          <w:sz w:val="24"/>
          <w:szCs w:val="24"/>
          <w:rtl w:val="0"/>
        </w:rPr>
        <w:t xml:space="preserve">JÚNIOR, Uálaci dos Anjos.</w:t>
      </w:r>
      <w:r w:rsidDel="00000000" w:rsidR="00000000" w:rsidRPr="00000000">
        <w:rPr>
          <w:rFonts w:ascii="Arial" w:cs="Arial" w:eastAsia="Arial" w:hAnsi="Arial"/>
          <w:sz w:val="24"/>
          <w:szCs w:val="24"/>
          <w:rtl w:val="0"/>
        </w:rPr>
        <w:t xml:space="preserve"> Mineração de dados na base de dados de SRAG. 2024. Trabalho de Conclusão de Curso (Bacharelado em Engenharia da Computação) – Universidade Federal do Espírito Santo, São Mateus, 2024.</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9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BARRETO, Evandro Fernandes.</w:t>
      </w:r>
      <w:r w:rsidDel="00000000" w:rsidR="00000000" w:rsidRPr="00000000">
        <w:rPr>
          <w:rFonts w:ascii="Arial" w:cs="Arial" w:eastAsia="Arial" w:hAnsi="Arial"/>
          <w:sz w:val="24"/>
          <w:szCs w:val="24"/>
          <w:rtl w:val="0"/>
        </w:rPr>
        <w:t xml:space="preserve"> Ciência de dados aplicada à pandemia do coronavírus no Brasil, uma análise socioeconômica. 2021. Trabalho de Conclusão de Curso (Bacharelado em Ciência da Computação) – Universidade Estadual Paulista “Júlio de Mesquita Filho”, Faculdade de Ciências, Bauru, 2021.</w:t>
      </w:r>
    </w:p>
    <w:p w:rsidR="00000000" w:rsidDel="00000000" w:rsidP="00000000" w:rsidRDefault="00000000" w:rsidRPr="00000000" w14:paraId="0000019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BELINI, Gustavo Torres; ATAIDE, Danilo da Silva; LOCHTER, Johannes Von.</w:t>
      </w:r>
      <w:r w:rsidDel="00000000" w:rsidR="00000000" w:rsidRPr="00000000">
        <w:rPr>
          <w:rFonts w:ascii="Arial" w:cs="Arial" w:eastAsia="Arial" w:hAnsi="Arial"/>
          <w:sz w:val="24"/>
          <w:szCs w:val="24"/>
          <w:rtl w:val="0"/>
        </w:rPr>
        <w:t xml:space="preserve"> Modelo de Machine Learning para Predição de Problemas Respiratórios. </w:t>
      </w:r>
      <w:r w:rsidDel="00000000" w:rsidR="00000000" w:rsidRPr="00000000">
        <w:rPr>
          <w:rFonts w:ascii="Arial" w:cs="Arial" w:eastAsia="Arial" w:hAnsi="Arial"/>
          <w:i w:val="1"/>
          <w:sz w:val="24"/>
          <w:szCs w:val="24"/>
          <w:rtl w:val="0"/>
        </w:rPr>
        <w:t xml:space="preserve">Facens Centro Universitário</w:t>
      </w:r>
      <w:r w:rsidDel="00000000" w:rsidR="00000000" w:rsidRPr="00000000">
        <w:rPr>
          <w:rFonts w:ascii="Arial" w:cs="Arial" w:eastAsia="Arial" w:hAnsi="Arial"/>
          <w:sz w:val="24"/>
          <w:szCs w:val="24"/>
          <w:rtl w:val="0"/>
        </w:rPr>
        <w:t xml:space="preserve">, Sorocaba, 2024.</w:t>
      </w:r>
    </w:p>
    <w:p w:rsidR="00000000" w:rsidDel="00000000" w:rsidP="00000000" w:rsidRDefault="00000000" w:rsidRPr="00000000" w14:paraId="0000019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VITORIA, Sergio Ricardo Pacheco da.</w:t>
      </w:r>
      <w:r w:rsidDel="00000000" w:rsidR="00000000" w:rsidRPr="00000000">
        <w:rPr>
          <w:rFonts w:ascii="Arial" w:cs="Arial" w:eastAsia="Arial" w:hAnsi="Arial"/>
          <w:sz w:val="24"/>
          <w:szCs w:val="24"/>
          <w:rtl w:val="0"/>
        </w:rPr>
        <w:t xml:space="preserve"> Machine Learning e Análise Preditiva em Saúde: um estudo de caso sobre detecção de anomalias em contas médicas do Exército. 2022. Dissertação (Mestrado em Governança, Tecnologia e Inovação) – Pontifícia Universidade Católica de Minas Gerais, Brasília, 2022.</w:t>
      </w:r>
    </w:p>
    <w:p w:rsidR="00000000" w:rsidDel="00000000" w:rsidP="00000000" w:rsidRDefault="00000000" w:rsidRPr="00000000" w14:paraId="0000019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SILVA, Risomario; SILVA NETO, Darcy Ramos da.</w:t>
      </w:r>
      <w:r w:rsidDel="00000000" w:rsidR="00000000" w:rsidRPr="00000000">
        <w:rPr>
          <w:rFonts w:ascii="Arial" w:cs="Arial" w:eastAsia="Arial" w:hAnsi="Arial"/>
          <w:sz w:val="24"/>
          <w:szCs w:val="24"/>
          <w:rtl w:val="0"/>
        </w:rPr>
        <w:t xml:space="preserve"> Inteligência artificial e previsão de óbito por Covid-19 no Brasil: uma análise comparativa entre os algoritmos Logistic Regression, Decision Tree e Random Forest. </w:t>
      </w:r>
      <w:r w:rsidDel="00000000" w:rsidR="00000000" w:rsidRPr="00000000">
        <w:rPr>
          <w:rFonts w:ascii="Arial" w:cs="Arial" w:eastAsia="Arial" w:hAnsi="Arial"/>
          <w:i w:val="1"/>
          <w:sz w:val="24"/>
          <w:szCs w:val="24"/>
          <w:rtl w:val="0"/>
        </w:rPr>
        <w:t xml:space="preserve">Saúde em Debate</w:t>
      </w:r>
      <w:r w:rsidDel="00000000" w:rsidR="00000000" w:rsidRPr="00000000">
        <w:rPr>
          <w:rFonts w:ascii="Arial" w:cs="Arial" w:eastAsia="Arial" w:hAnsi="Arial"/>
          <w:sz w:val="24"/>
          <w:szCs w:val="24"/>
          <w:rtl w:val="0"/>
        </w:rPr>
        <w:t xml:space="preserve">, v. 46, n. especial 8, p. 118-129, dez. 2022</w:t>
      </w:r>
    </w:p>
    <w:p w:rsidR="00000000" w:rsidDel="00000000" w:rsidP="00000000" w:rsidRDefault="00000000" w:rsidRPr="00000000" w14:paraId="0000019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FAYYAD, U.; PIATETSKY-SHAPIRO, G.; SMYTH, P.</w:t>
      </w:r>
      <w:r w:rsidDel="00000000" w:rsidR="00000000" w:rsidRPr="00000000">
        <w:rPr>
          <w:rFonts w:ascii="Arial" w:cs="Arial" w:eastAsia="Arial" w:hAnsi="Arial"/>
          <w:sz w:val="24"/>
          <w:szCs w:val="24"/>
          <w:rtl w:val="0"/>
        </w:rPr>
        <w:t xml:space="preserve"> From data mining to knowledge discovery in databases. </w:t>
      </w:r>
      <w:r w:rsidDel="00000000" w:rsidR="00000000" w:rsidRPr="00000000">
        <w:rPr>
          <w:rFonts w:ascii="Arial" w:cs="Arial" w:eastAsia="Arial" w:hAnsi="Arial"/>
          <w:i w:val="1"/>
          <w:sz w:val="24"/>
          <w:szCs w:val="24"/>
          <w:rtl w:val="0"/>
        </w:rPr>
        <w:t xml:space="preserve">AI Magazine</w:t>
      </w:r>
      <w:r w:rsidDel="00000000" w:rsidR="00000000" w:rsidRPr="00000000">
        <w:rPr>
          <w:rFonts w:ascii="Arial" w:cs="Arial" w:eastAsia="Arial" w:hAnsi="Arial"/>
          <w:sz w:val="24"/>
          <w:szCs w:val="24"/>
          <w:rtl w:val="0"/>
        </w:rPr>
        <w:t xml:space="preserve">, v. 17, n. 3, p. 37-54, 1996.</w:t>
      </w:r>
    </w:p>
    <w:p w:rsidR="00000000" w:rsidDel="00000000" w:rsidP="00000000" w:rsidRDefault="00000000" w:rsidRPr="00000000" w14:paraId="0000019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BRASIL. Ministério da Saúde. COVID-19. Disponível em:</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https://www.gov.br/saude/pt-br/assuntos/saude-de-a-a-z/c/covid-19</w:t>
        </w:r>
      </w:hyperlink>
      <w:r w:rsidDel="00000000" w:rsidR="00000000" w:rsidRPr="00000000">
        <w:rPr>
          <w:rFonts w:ascii="Arial" w:cs="Arial" w:eastAsia="Arial" w:hAnsi="Arial"/>
          <w:sz w:val="24"/>
          <w:szCs w:val="24"/>
          <w:rtl w:val="0"/>
        </w:rPr>
        <w:t xml:space="preserve">. Acesso em: 20 de janeiro de 2025.</w:t>
      </w:r>
    </w:p>
    <w:p w:rsidR="00000000" w:rsidDel="00000000" w:rsidP="00000000" w:rsidRDefault="00000000" w:rsidRPr="00000000" w14:paraId="000001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BRASIL. Ministério da Saúde. Gripe (Influenza). Disponível em:</w:t>
      </w:r>
      <w:hyperlink r:id="rId22">
        <w:r w:rsidDel="00000000" w:rsidR="00000000" w:rsidRPr="00000000">
          <w:rPr>
            <w:rFonts w:ascii="Arial" w:cs="Arial" w:eastAsia="Arial" w:hAnsi="Arial"/>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https://www.gov.br/saude/pt-br/assuntos/saude-de-a-a-z/g/gripe-influenza</w:t>
        </w:r>
      </w:hyperlink>
      <w:r w:rsidDel="00000000" w:rsidR="00000000" w:rsidRPr="00000000">
        <w:rPr>
          <w:rFonts w:ascii="Arial" w:cs="Arial" w:eastAsia="Arial" w:hAnsi="Arial"/>
          <w:sz w:val="24"/>
          <w:szCs w:val="24"/>
          <w:rtl w:val="0"/>
        </w:rPr>
        <w:t xml:space="preserve">. Acesso em: 20 de fevereiro de 2025.</w:t>
      </w:r>
    </w:p>
    <w:p w:rsidR="00000000" w:rsidDel="00000000" w:rsidP="00000000" w:rsidRDefault="00000000" w:rsidRPr="00000000" w14:paraId="0000019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INSTITUTO FEDERAL DE SANTA CATARINA (IFSC).</w:t>
      </w:r>
      <w:r w:rsidDel="00000000" w:rsidR="00000000" w:rsidRPr="00000000">
        <w:rPr>
          <w:rFonts w:ascii="Arial" w:cs="Arial" w:eastAsia="Arial" w:hAnsi="Arial"/>
          <w:sz w:val="24"/>
          <w:szCs w:val="24"/>
          <w:rtl w:val="0"/>
        </w:rPr>
        <w:t xml:space="preserve"> Como funciona uma Unidade de Terapia Intensiva. Disponível em:</w:t>
      </w:r>
      <w:hyperlink r:id="rId24">
        <w:r w:rsidDel="00000000" w:rsidR="00000000" w:rsidRPr="00000000">
          <w:rPr>
            <w:rFonts w:ascii="Arial" w:cs="Arial" w:eastAsia="Arial" w:hAnsi="Arial"/>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https://www.ifsc.edu.br/post-ifsc-verifica/-/asset_publisher/uII70Nv266Xk/content/id/1983737/como-funciona-uma-unidade-de-terapia-intensiva</w:t>
        </w:r>
      </w:hyperlink>
      <w:r w:rsidDel="00000000" w:rsidR="00000000" w:rsidRPr="00000000">
        <w:rPr>
          <w:rFonts w:ascii="Arial" w:cs="Arial" w:eastAsia="Arial" w:hAnsi="Arial"/>
          <w:sz w:val="24"/>
          <w:szCs w:val="24"/>
          <w:rtl w:val="0"/>
        </w:rPr>
        <w:t xml:space="preserve">. Acesso em: 20 de fevereiro de 2025.</w:t>
      </w:r>
    </w:p>
    <w:p w:rsidR="00000000" w:rsidDel="00000000" w:rsidP="00000000" w:rsidRDefault="00000000" w:rsidRPr="00000000" w14:paraId="0000019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MINISTÉRIO DA SAÚDE (Brasil).</w:t>
      </w:r>
      <w:r w:rsidDel="00000000" w:rsidR="00000000" w:rsidRPr="00000000">
        <w:rPr>
          <w:rFonts w:ascii="Arial" w:cs="Arial" w:eastAsia="Arial" w:hAnsi="Arial"/>
          <w:sz w:val="24"/>
          <w:szCs w:val="24"/>
          <w:rtl w:val="0"/>
        </w:rPr>
        <w:t xml:space="preserve"> Síndrome Respiratória Aguda Grave – SRAG 2021 a 2024. Disponível em: https://opendatasus.saude.gov.br/dataset/srag-2021-a-2024/resource/8cb52f73-0184-41d5-8a8f-87d8f415652c. Acesso em: 10 de fevereiro de 2025.</w:t>
      </w:r>
    </w:p>
    <w:p w:rsidR="00000000" w:rsidDel="00000000" w:rsidP="00000000" w:rsidRDefault="00000000" w:rsidRPr="00000000" w14:paraId="0000019E">
      <w:pPr>
        <w:spacing w:after="240" w:before="240" w:lineRule="auto"/>
        <w:jc w:val="both"/>
        <w:rPr>
          <w:rFonts w:ascii="Arial" w:cs="Arial" w:eastAsia="Arial" w:hAnsi="Arial"/>
          <w:sz w:val="24"/>
          <w:szCs w:val="24"/>
        </w:rPr>
      </w:pPr>
      <w:sdt>
        <w:sdtPr>
          <w:tag w:val="goog_rdk_54"/>
        </w:sdtPr>
        <w:sdtContent>
          <w:commentRangeStart w:id="54"/>
        </w:sdtContent>
      </w:sdt>
      <w:r w:rsidDel="00000000" w:rsidR="00000000" w:rsidRPr="00000000">
        <w:rPr>
          <w:rFonts w:ascii="Arial" w:cs="Arial" w:eastAsia="Arial" w:hAnsi="Arial"/>
          <w:sz w:val="24"/>
          <w:szCs w:val="24"/>
          <w:rtl w:val="0"/>
        </w:rPr>
        <w:t xml:space="preserve">Altino, Rita de Cássia et al. A importância da notificação compulsória frente à Síndrome Respiratória Aguda Grave (SRAG) e Covid-19. Rev. Salusvita (Online), p. 627-649, 2020. </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9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BAHIA. Secretaria da Saúde.</w:t>
      </w:r>
      <w:r w:rsidDel="00000000" w:rsidR="00000000" w:rsidRPr="00000000">
        <w:rPr>
          <w:rFonts w:ascii="Arial" w:cs="Arial" w:eastAsia="Arial" w:hAnsi="Arial"/>
          <w:sz w:val="24"/>
          <w:szCs w:val="24"/>
          <w:rtl w:val="0"/>
        </w:rPr>
        <w:t xml:space="preserve"> Guia rápido SIVEP-Gripe. Atualizado em maio de 2021. Disponível em:</w:t>
      </w:r>
      <w:hyperlink r:id="rId26">
        <w:r w:rsidDel="00000000" w:rsidR="00000000" w:rsidRPr="00000000">
          <w:rPr>
            <w:rFonts w:ascii="Arial" w:cs="Arial" w:eastAsia="Arial" w:hAnsi="Arial"/>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https://www.saude.ba.gov.br/wp-content/uploads/2021/05/GUIA-RAPIDO-SIVEP-GRIPE-atualizado-em-maio_2021.pdf</w:t>
        </w:r>
      </w:hyperlink>
      <w:r w:rsidDel="00000000" w:rsidR="00000000" w:rsidRPr="00000000">
        <w:rPr>
          <w:rFonts w:ascii="Arial" w:cs="Arial" w:eastAsia="Arial" w:hAnsi="Arial"/>
          <w:sz w:val="24"/>
          <w:szCs w:val="24"/>
          <w:rtl w:val="0"/>
        </w:rPr>
        <w:t xml:space="preserve">. Acesso em: 04 de março de 2025.</w:t>
      </w:r>
    </w:p>
    <w:p w:rsidR="00000000" w:rsidDel="00000000" w:rsidP="00000000" w:rsidRDefault="00000000" w:rsidRPr="00000000" w14:paraId="000001A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MINISTÉRIO DA SAÚDE (Brasil).</w:t>
      </w:r>
      <w:r w:rsidDel="00000000" w:rsidR="00000000" w:rsidRPr="00000000">
        <w:rPr>
          <w:rFonts w:ascii="Arial" w:cs="Arial" w:eastAsia="Arial" w:hAnsi="Arial"/>
          <w:sz w:val="24"/>
          <w:szCs w:val="24"/>
          <w:rtl w:val="0"/>
        </w:rPr>
        <w:t xml:space="preserve"> OpenDataSUS – Sobre. Disponível em:</w:t>
      </w:r>
      <w:hyperlink r:id="rId28">
        <w:r w:rsidDel="00000000" w:rsidR="00000000" w:rsidRPr="00000000">
          <w:rPr>
            <w:rFonts w:ascii="Arial" w:cs="Arial" w:eastAsia="Arial" w:hAnsi="Arial"/>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https://opendatasus.saude.gov.br/about</w:t>
        </w:r>
      </w:hyperlink>
      <w:r w:rsidDel="00000000" w:rsidR="00000000" w:rsidRPr="00000000">
        <w:rPr>
          <w:rFonts w:ascii="Arial" w:cs="Arial" w:eastAsia="Arial" w:hAnsi="Arial"/>
          <w:sz w:val="24"/>
          <w:szCs w:val="24"/>
          <w:rtl w:val="0"/>
        </w:rPr>
        <w:t xml:space="preserve">. Acesso em: 04 de março de 2025.</w:t>
      </w:r>
    </w:p>
    <w:p w:rsidR="00000000" w:rsidDel="00000000" w:rsidP="00000000" w:rsidRDefault="00000000" w:rsidRPr="00000000" w14:paraId="000001A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IBM.</w:t>
      </w:r>
      <w:r w:rsidDel="00000000" w:rsidR="00000000" w:rsidRPr="00000000">
        <w:rPr>
          <w:rFonts w:ascii="Arial" w:cs="Arial" w:eastAsia="Arial" w:hAnsi="Arial"/>
          <w:sz w:val="24"/>
          <w:szCs w:val="24"/>
          <w:rtl w:val="0"/>
        </w:rPr>
        <w:t xml:space="preserve"> Regressão linear. Disponível em:</w:t>
      </w:r>
      <w:hyperlink r:id="rId30">
        <w:r w:rsidDel="00000000" w:rsidR="00000000" w:rsidRPr="00000000">
          <w:rPr>
            <w:rFonts w:ascii="Arial" w:cs="Arial" w:eastAsia="Arial" w:hAnsi="Arial"/>
            <w:sz w:val="24"/>
            <w:szCs w:val="24"/>
            <w:rtl w:val="0"/>
          </w:rPr>
          <w:t xml:space="preserve"> </w:t>
        </w:r>
      </w:hyperlink>
      <w:hyperlink r:id="rId31">
        <w:r w:rsidDel="00000000" w:rsidR="00000000" w:rsidRPr="00000000">
          <w:rPr>
            <w:rFonts w:ascii="Arial" w:cs="Arial" w:eastAsia="Arial" w:hAnsi="Arial"/>
            <w:color w:val="1155cc"/>
            <w:sz w:val="24"/>
            <w:szCs w:val="24"/>
            <w:u w:val="single"/>
            <w:rtl w:val="0"/>
          </w:rPr>
          <w:t xml:space="preserve">https://www.ibm.com/br-pt/topics/linear-regression</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AMAZON WEB SERVICES.</w:t>
      </w:r>
      <w:r w:rsidDel="00000000" w:rsidR="00000000" w:rsidRPr="00000000">
        <w:rPr>
          <w:rFonts w:ascii="Arial" w:cs="Arial" w:eastAsia="Arial" w:hAnsi="Arial"/>
          <w:sz w:val="24"/>
          <w:szCs w:val="24"/>
          <w:rtl w:val="0"/>
        </w:rPr>
        <w:t xml:space="preserve"> O que é regressão logística? Disponível em:</w:t>
      </w:r>
      <w:hyperlink r:id="rId32">
        <w:r w:rsidDel="00000000" w:rsidR="00000000" w:rsidRPr="00000000">
          <w:rPr>
            <w:rFonts w:ascii="Arial" w:cs="Arial" w:eastAsia="Arial" w:hAnsi="Arial"/>
            <w:sz w:val="24"/>
            <w:szCs w:val="24"/>
            <w:rtl w:val="0"/>
          </w:rPr>
          <w:t xml:space="preserve"> </w:t>
        </w:r>
      </w:hyperlink>
      <w:hyperlink r:id="rId33">
        <w:r w:rsidDel="00000000" w:rsidR="00000000" w:rsidRPr="00000000">
          <w:rPr>
            <w:rFonts w:ascii="Arial" w:cs="Arial" w:eastAsia="Arial" w:hAnsi="Arial"/>
            <w:color w:val="1155cc"/>
            <w:sz w:val="24"/>
            <w:szCs w:val="24"/>
            <w:u w:val="single"/>
            <w:rtl w:val="0"/>
          </w:rPr>
          <w:t xml:space="preserve">https://aws.amazon.com/pt/what-is/logistic-regression/</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AMAZON WEB SERVICES.</w:t>
      </w:r>
      <w:r w:rsidDel="00000000" w:rsidR="00000000" w:rsidRPr="00000000">
        <w:rPr>
          <w:rFonts w:ascii="Arial" w:cs="Arial" w:eastAsia="Arial" w:hAnsi="Arial"/>
          <w:sz w:val="24"/>
          <w:szCs w:val="24"/>
          <w:rtl w:val="0"/>
        </w:rPr>
        <w:t xml:space="preserve"> O que é mineração de dados? Disponível em:</w:t>
      </w:r>
      <w:hyperlink r:id="rId34">
        <w:r w:rsidDel="00000000" w:rsidR="00000000" w:rsidRPr="00000000">
          <w:rPr>
            <w:rFonts w:ascii="Arial" w:cs="Arial" w:eastAsia="Arial" w:hAnsi="Arial"/>
            <w:sz w:val="24"/>
            <w:szCs w:val="24"/>
            <w:rtl w:val="0"/>
          </w:rPr>
          <w:t xml:space="preserve"> </w:t>
        </w:r>
      </w:hyperlink>
      <w:hyperlink r:id="rId35">
        <w:r w:rsidDel="00000000" w:rsidR="00000000" w:rsidRPr="00000000">
          <w:rPr>
            <w:rFonts w:ascii="Arial" w:cs="Arial" w:eastAsia="Arial" w:hAnsi="Arial"/>
            <w:color w:val="1155cc"/>
            <w:sz w:val="24"/>
            <w:szCs w:val="24"/>
            <w:u w:val="single"/>
            <w:rtl w:val="0"/>
          </w:rPr>
          <w:t xml:space="preserve">https://aws.amazon.com/pt/what-is/data-mining/</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IBM.</w:t>
      </w:r>
      <w:r w:rsidDel="00000000" w:rsidR="00000000" w:rsidRPr="00000000">
        <w:rPr>
          <w:rFonts w:ascii="Arial" w:cs="Arial" w:eastAsia="Arial" w:hAnsi="Arial"/>
          <w:sz w:val="24"/>
          <w:szCs w:val="24"/>
          <w:rtl w:val="0"/>
        </w:rPr>
        <w:t xml:space="preserve"> Algoritmo Apriori. Disponível em:</w:t>
      </w:r>
      <w:hyperlink r:id="rId36">
        <w:r w:rsidDel="00000000" w:rsidR="00000000" w:rsidRPr="00000000">
          <w:rPr>
            <w:rFonts w:ascii="Arial" w:cs="Arial" w:eastAsia="Arial" w:hAnsi="Arial"/>
            <w:sz w:val="24"/>
            <w:szCs w:val="24"/>
            <w:rtl w:val="0"/>
          </w:rPr>
          <w:t xml:space="preserve"> </w:t>
        </w:r>
      </w:hyperlink>
      <w:hyperlink r:id="rId37">
        <w:r w:rsidDel="00000000" w:rsidR="00000000" w:rsidRPr="00000000">
          <w:rPr>
            <w:rFonts w:ascii="Arial" w:cs="Arial" w:eastAsia="Arial" w:hAnsi="Arial"/>
            <w:color w:val="1155cc"/>
            <w:sz w:val="24"/>
            <w:szCs w:val="24"/>
            <w:u w:val="single"/>
            <w:rtl w:val="0"/>
          </w:rPr>
          <w:t xml:space="preserve">https://www.ibm.com/br-pt/think/topics/apriori-algorithm</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IBM.</w:t>
      </w:r>
      <w:r w:rsidDel="00000000" w:rsidR="00000000" w:rsidRPr="00000000">
        <w:rPr>
          <w:rFonts w:ascii="Arial" w:cs="Arial" w:eastAsia="Arial" w:hAnsi="Arial"/>
          <w:sz w:val="24"/>
          <w:szCs w:val="24"/>
          <w:rtl w:val="0"/>
        </w:rPr>
        <w:t xml:space="preserve"> K-means clustering. Disponível em:</w:t>
      </w:r>
      <w:hyperlink r:id="rId38">
        <w:r w:rsidDel="00000000" w:rsidR="00000000" w:rsidRPr="00000000">
          <w:rPr>
            <w:rFonts w:ascii="Arial" w:cs="Arial" w:eastAsia="Arial" w:hAnsi="Arial"/>
            <w:sz w:val="24"/>
            <w:szCs w:val="24"/>
            <w:rtl w:val="0"/>
          </w:rPr>
          <w:t xml:space="preserve"> </w:t>
        </w:r>
      </w:hyperlink>
      <w:hyperlink r:id="rId39">
        <w:r w:rsidDel="00000000" w:rsidR="00000000" w:rsidRPr="00000000">
          <w:rPr>
            <w:rFonts w:ascii="Arial" w:cs="Arial" w:eastAsia="Arial" w:hAnsi="Arial"/>
            <w:color w:val="1155cc"/>
            <w:sz w:val="24"/>
            <w:szCs w:val="24"/>
            <w:u w:val="single"/>
            <w:rtl w:val="0"/>
          </w:rPr>
          <w:t xml:space="preserve">https://www.ibm.com/br-pt/topics/k-means-clustering</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IBM.</w:t>
      </w:r>
      <w:r w:rsidDel="00000000" w:rsidR="00000000" w:rsidRPr="00000000">
        <w:rPr>
          <w:rFonts w:ascii="Arial" w:cs="Arial" w:eastAsia="Arial" w:hAnsi="Arial"/>
          <w:sz w:val="24"/>
          <w:szCs w:val="24"/>
          <w:rtl w:val="0"/>
        </w:rPr>
        <w:t xml:space="preserve"> Redes neurais convolucionais. Disponível em:</w:t>
      </w:r>
      <w:hyperlink r:id="rId40">
        <w:r w:rsidDel="00000000" w:rsidR="00000000" w:rsidRPr="00000000">
          <w:rPr>
            <w:rFonts w:ascii="Arial" w:cs="Arial" w:eastAsia="Arial" w:hAnsi="Arial"/>
            <w:sz w:val="24"/>
            <w:szCs w:val="24"/>
            <w:rtl w:val="0"/>
          </w:rPr>
          <w:t xml:space="preserve"> </w:t>
        </w:r>
      </w:hyperlink>
      <w:hyperlink r:id="rId41">
        <w:r w:rsidDel="00000000" w:rsidR="00000000" w:rsidRPr="00000000">
          <w:rPr>
            <w:rFonts w:ascii="Arial" w:cs="Arial" w:eastAsia="Arial" w:hAnsi="Arial"/>
            <w:color w:val="1155cc"/>
            <w:sz w:val="24"/>
            <w:szCs w:val="24"/>
            <w:u w:val="single"/>
            <w:rtl w:val="0"/>
          </w:rPr>
          <w:t xml:space="preserve">https://www.ibm.com/br-pt/think/topics/convolutional-neural-networks</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IBM.</w:t>
      </w:r>
      <w:r w:rsidDel="00000000" w:rsidR="00000000" w:rsidRPr="00000000">
        <w:rPr>
          <w:rFonts w:ascii="Arial" w:cs="Arial" w:eastAsia="Arial" w:hAnsi="Arial"/>
          <w:sz w:val="24"/>
          <w:szCs w:val="24"/>
          <w:rtl w:val="0"/>
        </w:rPr>
        <w:t xml:space="preserve"> Redes neurais recorrentes. Disponível em:</w:t>
      </w:r>
      <w:hyperlink r:id="rId42">
        <w:r w:rsidDel="00000000" w:rsidR="00000000" w:rsidRPr="00000000">
          <w:rPr>
            <w:rFonts w:ascii="Arial" w:cs="Arial" w:eastAsia="Arial" w:hAnsi="Arial"/>
            <w:sz w:val="24"/>
            <w:szCs w:val="24"/>
            <w:rtl w:val="0"/>
          </w:rPr>
          <w:t xml:space="preserve"> </w:t>
        </w:r>
      </w:hyperlink>
      <w:hyperlink r:id="rId43">
        <w:r w:rsidDel="00000000" w:rsidR="00000000" w:rsidRPr="00000000">
          <w:rPr>
            <w:rFonts w:ascii="Arial" w:cs="Arial" w:eastAsia="Arial" w:hAnsi="Arial"/>
            <w:color w:val="1155cc"/>
            <w:sz w:val="24"/>
            <w:szCs w:val="24"/>
            <w:u w:val="single"/>
            <w:rtl w:val="0"/>
          </w:rPr>
          <w:t xml:space="preserve">https://www.ibm.com/br-pt/think/topics/recurrent-neural-networks</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MARQUES, Iasmin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Análise de Dados - Preditiva</w:t>
      </w:r>
      <w:r w:rsidDel="00000000" w:rsidR="00000000" w:rsidRPr="00000000">
        <w:rPr>
          <w:rFonts w:ascii="Arial" w:cs="Arial" w:eastAsia="Arial" w:hAnsi="Arial"/>
          <w:sz w:val="24"/>
          <w:szCs w:val="24"/>
          <w:rtl w:val="0"/>
        </w:rPr>
        <w:t xml:space="preserve">. Disponível em:</w:t>
      </w:r>
      <w:hyperlink r:id="rId44">
        <w:r w:rsidDel="00000000" w:rsidR="00000000" w:rsidRPr="00000000">
          <w:rPr>
            <w:rFonts w:ascii="Arial" w:cs="Arial" w:eastAsia="Arial" w:hAnsi="Arial"/>
            <w:sz w:val="24"/>
            <w:szCs w:val="24"/>
            <w:rtl w:val="0"/>
          </w:rPr>
          <w:t xml:space="preserve"> </w:t>
        </w:r>
      </w:hyperlink>
      <w:hyperlink r:id="rId45">
        <w:r w:rsidDel="00000000" w:rsidR="00000000" w:rsidRPr="00000000">
          <w:rPr>
            <w:rFonts w:ascii="Arial" w:cs="Arial" w:eastAsia="Arial" w:hAnsi="Arial"/>
            <w:color w:val="1155cc"/>
            <w:sz w:val="24"/>
            <w:szCs w:val="24"/>
            <w:u w:val="single"/>
            <w:rtl w:val="0"/>
          </w:rPr>
          <w:t xml:space="preserve">https://colab.research.google.com/drive/1tg1hKxFYfgRVxRXTjPllKwhKSm_goi8P?usp=sharing#scrollTo=bb3OqTyX9k47</w:t>
        </w:r>
      </w:hyperlink>
      <w:r w:rsidDel="00000000" w:rsidR="00000000" w:rsidRPr="00000000">
        <w:rPr>
          <w:rFonts w:ascii="Arial" w:cs="Arial" w:eastAsia="Arial" w:hAnsi="Arial"/>
          <w:sz w:val="24"/>
          <w:szCs w:val="24"/>
          <w:rtl w:val="0"/>
        </w:rPr>
        <w:t xml:space="preserve">. Acesso em: 08 de março de 2025.</w:t>
      </w:r>
    </w:p>
    <w:p w:rsidR="00000000" w:rsidDel="00000000" w:rsidP="00000000" w:rsidRDefault="00000000" w:rsidRPr="00000000" w14:paraId="000001A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ind w:left="0" w:firstLine="0"/>
        <w:jc w:val="both"/>
        <w:rPr>
          <w:rFonts w:ascii="Arial" w:cs="Arial" w:eastAsia="Arial" w:hAnsi="Arial"/>
          <w:sz w:val="24"/>
          <w:szCs w:val="24"/>
        </w:rPr>
      </w:pPr>
      <w:r w:rsidDel="00000000" w:rsidR="00000000" w:rsidRPr="00000000">
        <w:rPr>
          <w:rtl w:val="0"/>
        </w:rPr>
      </w:r>
    </w:p>
    <w:sectPr>
      <w:headerReference r:id="rId46"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smin Marques" w:id="51" w:date="2025-03-08T21:46:07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artigo 3</w:t>
      </w:r>
    </w:p>
  </w:comment>
  <w:comment w:author="Iasmin Marques" w:id="48" w:date="2025-03-06T20:26:41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50 - artigo 6</w:t>
      </w:r>
    </w:p>
  </w:comment>
  <w:comment w:author="Iasmin Marques" w:id="39" w:date="2025-03-06T19:56:29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5 - machinelearningprevisaocovid.pdf</w:t>
      </w:r>
    </w:p>
  </w:comment>
  <w:comment w:author="Iasmin Marques" w:id="11" w:date="2025-03-08T22:46:43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adicionar referencia: https://guiadoestudante.abril.com.br/coluna/duvidas-portugues/etiologia-ou-etimologia-qual-e-o-certo</w:t>
      </w:r>
    </w:p>
  </w:comment>
  <w:comment w:author="Iasmin Marques" w:id="9" w:date="2025-03-03T14:26:00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paginas 21 e 110 - artigo_2</w:t>
      </w:r>
    </w:p>
  </w:comment>
  <w:comment w:author="Iasmin Marques" w:id="4" w:date="2025-03-03T13:58:28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1 - artigo 4</w:t>
      </w:r>
    </w:p>
  </w:comment>
  <w:comment w:author="Iasmin Marques" w:id="54" w:date="2025-03-05T00:44:2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utilizada no artigo 4 (citação utilizada no referencial teorico 3.1)</w:t>
      </w:r>
    </w:p>
  </w:comment>
  <w:comment w:author="Iasmin Marques" w:id="44" w:date="2025-03-08T21:32:05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48 - artigo_6</w:t>
      </w:r>
    </w:p>
  </w:comment>
  <w:comment w:author="Iasmin Marques" w:id="37" w:date="2025-03-08T20:15:37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deixar?</w:t>
      </w:r>
    </w:p>
  </w:comment>
  <w:comment w:author="Iasmin Marques" w:id="28" w:date="2025-03-06T19:30:24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53 - dissertacao_uallaci</w:t>
      </w:r>
    </w:p>
  </w:comment>
  <w:comment w:author="Iasmin Marques" w:id="2" w:date="2025-03-03T13:34:0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21 - artigo 2</w:t>
      </w:r>
    </w:p>
  </w:comment>
  <w:comment w:author="Iasmin Marques" w:id="43" w:date="2025-03-05T02:25:03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120, 121 - artigo 7</w:t>
      </w:r>
    </w:p>
  </w:comment>
  <w:comment w:author="Iasmin Marques" w:id="31" w:date="2025-03-08T19:30:4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fazer referencia de uma equação</w:t>
      </w:r>
    </w:p>
  </w:comment>
  <w:comment w:author="Iasmin Marques" w:id="13" w:date="2025-03-07T17:17:3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2 - artigo 4</w:t>
      </w:r>
    </w:p>
  </w:comment>
  <w:comment w:author="Iasmin Marques" w:id="14" w:date="2025-03-05T00:39:26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11 - dissertacao uallaci</w:t>
      </w:r>
    </w:p>
  </w:comment>
  <w:comment w:author="Iasmin Marques" w:id="35" w:date="2025-03-08T19:59:47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de publicação do site?</w:t>
      </w:r>
    </w:p>
  </w:comment>
  <w:comment w:author="Iasmin Marques" w:id="1" w:date="2025-03-03T13:34:29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119 - artigo 7</w:t>
      </w:r>
    </w:p>
  </w:comment>
  <w:comment w:author="Iasmin Marques" w:id="50" w:date="2025-03-08T21:44:11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talvez explicar um pouco melhor as etapas</w:t>
      </w:r>
    </w:p>
  </w:comment>
  <w:comment w:author="Iasmin Marques" w:id="24" w:date="2025-03-05T01:07:56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28 - disssertacao uallaci</w:t>
      </w:r>
    </w:p>
  </w:comment>
  <w:comment w:author="Iasmin Marques" w:id="25" w:date="2025-03-06T19:21:4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52 - dissertacao_uallaci</w:t>
      </w:r>
    </w:p>
  </w:comment>
  <w:comment w:author="Iasmin Marques" w:id="41" w:date="2025-03-08T18:57:54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w:t>
      </w:r>
    </w:p>
  </w:comment>
  <w:comment w:author="Iasmin Marques" w:id="53" w:date="2025-02-27T21:35:21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se é valido</w:t>
      </w:r>
    </w:p>
  </w:comment>
  <w:comment w:author="Iasmin Marques" w:id="52" w:date="2025-03-08T21:39:28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se vai deixar esse topico</w:t>
      </w:r>
    </w:p>
  </w:comment>
  <w:comment w:author="Iasmin Marques" w:id="0" w:date="2025-03-03T13:35:10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1725 - artigo_sus</w:t>
      </w:r>
    </w:p>
  </w:comment>
  <w:comment w:author="Iasmin Marques" w:id="36" w:date="2025-03-05T02:04:20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3 - artigo 4</w:t>
      </w:r>
    </w:p>
  </w:comment>
  <w:comment w:author="Iasmin Marques" w:id="5" w:date="2025-02-24T13:18:2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nota de rodapé</w:t>
      </w:r>
    </w:p>
  </w:comment>
  <w:comment w:author="Iasmin Marques" w:id="32" w:date="2025-03-05T01:59:29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120 - artigo 7</w:t>
      </w:r>
    </w:p>
  </w:comment>
  <w:comment w:author="Iasmin Marques" w:id="6" w:date="2025-02-24T13:16:06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adicionar o significado no rodapé</w:t>
      </w:r>
    </w:p>
  </w:comment>
  <w:comment w:author="Iasmin Marques" w:id="49" w:date="2025-02-19T16:32:4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qual palavra e melhor</w:t>
      </w:r>
    </w:p>
  </w:comment>
  <w:comment w:author="Iasmin Marques" w:id="17" w:date="2025-03-03T15:42:48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127 - artigo_7</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considerações finais</w:t>
      </w:r>
    </w:p>
  </w:comment>
  <w:comment w:author="Iasmin Marques" w:id="23" w:date="2025-03-05T01:13:3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2 - machinelearinigprevisaocovid</w:t>
      </w:r>
    </w:p>
  </w:comment>
  <w:comment w:author="Iasmin Marques" w:id="33" w:date="2025-03-08T19:40:29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equação 3</w:t>
      </w:r>
    </w:p>
  </w:comment>
  <w:comment w:author="Iasmin Marques" w:id="8" w:date="2025-03-03T14:12:08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28 - dissertacao uallaci</w:t>
      </w:r>
    </w:p>
  </w:comment>
  <w:comment w:author="Iasmin Marques" w:id="34" w:date="2025-03-08T19:50:47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de publicação do site?</w:t>
      </w:r>
    </w:p>
  </w:comment>
  <w:comment w:author="Iasmin Marques" w:id="40" w:date="2025-03-06T19:48:0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17 e 18 - machinelearningprevisaocovid.pdf</w:t>
      </w:r>
    </w:p>
  </w:comment>
  <w:comment w:author="Iasmin Marques" w:id="20" w:date="2025-03-08T22:30:03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adicionar referencia: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https://medium.com/blog-do-zouza/knowledge-discovery-in-databases-kdd-462ea2775715</w:t>
      </w:r>
    </w:p>
  </w:comment>
  <w:comment w:author="Iasmin Marques" w:id="12" w:date="2025-03-05T00:46:5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2 - artigo 4</w:t>
      </w:r>
    </w:p>
  </w:comment>
  <w:comment w:author="Iasmin Marques" w:id="47" w:date="2025-03-08T21:34:57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 1 - artigo_4</w:t>
      </w:r>
    </w:p>
  </w:comment>
  <w:comment w:author="Iasmin Marques" w:id="27" w:date="2025-03-05T01:38:44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4 - artigo 4</w:t>
      </w:r>
    </w:p>
  </w:comment>
  <w:comment w:author="Iasmin Marques" w:id="29" w:date="2025-03-05T00:50:28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2 - artigo 4</w:t>
      </w:r>
    </w:p>
  </w:comment>
  <w:comment w:author="Iasmin Marques" w:id="30" w:date="2025-03-05T01:54:14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23,21 - artigo 2</w:t>
      </w:r>
    </w:p>
  </w:comment>
  <w:comment w:author="Iasmin Marques" w:id="38" w:date="2025-03-05T02:11:12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10 - machinalearnigprevisaocovid</w:t>
      </w:r>
    </w:p>
  </w:comment>
  <w:comment w:author="Iasmin Marques" w:id="15" w:date="2025-03-03T15:33:02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16 - dissertacaouallaci</w:t>
      </w:r>
    </w:p>
  </w:comment>
  <w:comment w:author="Iasmin Marques" w:id="16" w:date="2025-03-03T15:33:22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verificar se pode utilizar</w:t>
      </w:r>
    </w:p>
  </w:comment>
  <w:comment w:author="Iasmin Marques" w:id="3" w:date="2025-03-03T13:55:47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19 - artigo 2</w:t>
      </w:r>
    </w:p>
  </w:comment>
  <w:comment w:author="Iasmin Marques" w:id="7" w:date="2025-03-03T14:09:06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27,28,29 -  machinelearningprevisaocovid</w:t>
      </w:r>
    </w:p>
  </w:comment>
  <w:comment w:author="Iasmin Marques" w:id="42" w:date="2025-03-05T02:15:54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22 e 12 - DISSERATCAO UALLaci</w:t>
      </w:r>
    </w:p>
  </w:comment>
  <w:comment w:author="Iasmin Marques" w:id="45" w:date="2025-03-06T20:10:33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49 - artigo 6</w:t>
      </w:r>
    </w:p>
  </w:comment>
  <w:comment w:author="Iasmin Marques" w:id="46" w:date="2025-03-08T21:34:08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se é assim mesmo que cita</w:t>
      </w:r>
    </w:p>
  </w:comment>
  <w:comment w:author="Iasmin Marques" w:id="19" w:date="2025-03-03T15:45:59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2 - artigo_4</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trabalhos relacionados</w:t>
      </w:r>
    </w:p>
  </w:comment>
  <w:comment w:author="Iasmin Marques" w:id="21" w:date="2025-03-07T18:20:55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14 - dissetação uallaci</w:t>
      </w:r>
    </w:p>
  </w:comment>
  <w:comment w:author="Iasmin Marques" w:id="22" w:date="2025-03-07T18:21:11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verificar se esta correta, pq é um citação de uma citação</w:t>
      </w:r>
    </w:p>
  </w:comment>
  <w:comment w:author="Iasmin Marques" w:id="10" w:date="2025-03-03T14:30:31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119 - artigo 7</w:t>
      </w:r>
    </w:p>
  </w:comment>
  <w:comment w:author="Iasmin Marques" w:id="26" w:date="2025-03-05T01:32:51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pagina 44 - artigo 2</w:t>
      </w:r>
    </w:p>
  </w:comment>
  <w:comment w:author="Iasmin Marques" w:id="18" w:date="2025-03-07T16:29:59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Adicionar nota de rodapé?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4" w15:done="0"/>
  <w15:commentEx w15:paraId="000001B5" w15:done="0"/>
  <w15:commentEx w15:paraId="000001B6" w15:done="0"/>
  <w15:commentEx w15:paraId="000001B7" w15:done="0"/>
  <w15:commentEx w15:paraId="000001B8" w15:done="0"/>
  <w15:commentEx w15:paraId="000001B9" w15:done="0"/>
  <w15:commentEx w15:paraId="000001BA" w15:done="0"/>
  <w15:commentEx w15:paraId="000001BB"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Ex w15:paraId="000001C3" w15:done="0"/>
  <w15:commentEx w15:paraId="000001C4" w15:done="0"/>
  <w15:commentEx w15:paraId="000001C5" w15:done="0"/>
  <w15:commentEx w15:paraId="000001C6" w15:done="0"/>
  <w15:commentEx w15:paraId="000001C7" w15:done="0"/>
  <w15:commentEx w15:paraId="000001C8" w15:done="0"/>
  <w15:commentEx w15:paraId="000001C9" w15:done="0"/>
  <w15:commentEx w15:paraId="000001CA" w15:done="0"/>
  <w15:commentEx w15:paraId="000001CB" w15:done="0"/>
  <w15:commentEx w15:paraId="000001CC" w15:done="0"/>
  <w15:commentEx w15:paraId="000001CD" w15:done="0"/>
  <w15:commentEx w15:paraId="000001CE" w15:done="0"/>
  <w15:commentEx w15:paraId="000001CF" w15:done="0"/>
  <w15:commentEx w15:paraId="000001D0" w15:done="0"/>
  <w15:commentEx w15:paraId="000001D2" w15:done="0"/>
  <w15:commentEx w15:paraId="000001D3" w15:done="0"/>
  <w15:commentEx w15:paraId="000001D4" w15:done="0"/>
  <w15:commentEx w15:paraId="000001D5" w15:done="0"/>
  <w15:commentEx w15:paraId="000001D6" w15:done="0"/>
  <w15:commentEx w15:paraId="000001D7" w15:done="0"/>
  <w15:commentEx w15:paraId="000001D9" w15:done="0"/>
  <w15:commentEx w15:paraId="000001DA" w15:done="0"/>
  <w15:commentEx w15:paraId="000001DB" w15:done="0"/>
  <w15:commentEx w15:paraId="000001DC" w15:done="0"/>
  <w15:commentEx w15:paraId="000001DD" w15:done="0"/>
  <w15:commentEx w15:paraId="000001DE" w15:done="0"/>
  <w15:commentEx w15:paraId="000001DF" w15:done="0"/>
  <w15:commentEx w15:paraId="000001E0" w15:done="0"/>
  <w15:commentEx w15:paraId="000001E1" w15:paraIdParent="000001E0" w15:done="0"/>
  <w15:commentEx w15:paraId="000001E2" w15:done="0"/>
  <w15:commentEx w15:paraId="000001E3" w15:done="0"/>
  <w15:commentEx w15:paraId="000001E4" w15:done="0"/>
  <w15:commentEx w15:paraId="000001E5" w15:done="0"/>
  <w15:commentEx w15:paraId="000001E6" w15:paraIdParent="000001E5" w15:done="0"/>
  <w15:commentEx w15:paraId="000001E8" w15:done="0"/>
  <w15:commentEx w15:paraId="000001E9" w15:done="0"/>
  <w15:commentEx w15:paraId="000001EA" w15:paraIdParent="000001E9" w15:done="0"/>
  <w15:commentEx w15:paraId="000001EB" w15:done="0"/>
  <w15:commentEx w15:paraId="000001EC" w15:done="0"/>
  <w15:commentEx w15:paraId="000001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SARS-COV-2: pertence à família Coronaviridae, subgênero Sarbecovírus, e é o sétimo coronavírus conhecido a infectar humanos.</w:t>
      </w:r>
    </w:p>
  </w:footnote>
  <w:footnote w:id="1">
    <w:p w:rsidR="00000000" w:rsidDel="00000000" w:rsidP="00000000" w:rsidRDefault="00000000" w:rsidRPr="00000000" w14:paraId="000001A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Influenza: A influenza, também conhecida como gripe, é uma doença viral que afeta o sistema respiratório;</w:t>
      </w:r>
    </w:p>
  </w:footnote>
  <w:footnote w:id="2">
    <w:p w:rsidR="00000000" w:rsidDel="00000000" w:rsidP="00000000" w:rsidRDefault="00000000" w:rsidRPr="00000000" w14:paraId="000001A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UTI: unidade hospitalar de pacientes gravemente doente</w:t>
      </w:r>
    </w:p>
  </w:footnote>
  <w:footnote w:id="4">
    <w:p w:rsidR="00000000" w:rsidDel="00000000" w:rsidP="00000000" w:rsidRDefault="00000000" w:rsidRPr="00000000" w14:paraId="000001A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SIVEP-Gripe: </w:t>
      </w:r>
      <w:r w:rsidDel="00000000" w:rsidR="00000000" w:rsidRPr="00000000">
        <w:rPr>
          <w:sz w:val="20"/>
          <w:szCs w:val="20"/>
          <w:rtl w:val="0"/>
        </w:rPr>
        <w:t xml:space="preserve">Sistema de Informação da Vigilância Epidemiológica da Gripe</w:t>
      </w:r>
    </w:p>
  </w:footnote>
  <w:footnote w:id="7">
    <w:p w:rsidR="00000000" w:rsidDel="00000000" w:rsidP="00000000" w:rsidRDefault="00000000" w:rsidRPr="00000000" w14:paraId="000001A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dataset: conjunto de dados</w:t>
      </w:r>
    </w:p>
  </w:footnote>
  <w:footnote w:id="3">
    <w:p w:rsidR="00000000" w:rsidDel="00000000" w:rsidP="00000000" w:rsidRDefault="00000000" w:rsidRPr="00000000" w14:paraId="000001B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Etiologia: </w:t>
      </w:r>
      <w:r w:rsidDel="00000000" w:rsidR="00000000" w:rsidRPr="00000000">
        <w:rPr>
          <w:sz w:val="20"/>
          <w:szCs w:val="20"/>
          <w:rtl w:val="0"/>
        </w:rPr>
        <w:t xml:space="preserve">é o estudo ou ciência das causa</w:t>
      </w:r>
      <w:r w:rsidDel="00000000" w:rsidR="00000000" w:rsidRPr="00000000">
        <w:rPr>
          <w:rtl w:val="0"/>
        </w:rPr>
      </w:r>
    </w:p>
  </w:footnote>
  <w:footnote w:id="5">
    <w:p w:rsidR="00000000" w:rsidDel="00000000" w:rsidP="00000000" w:rsidRDefault="00000000" w:rsidRPr="00000000" w14:paraId="000001B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é uma função matemática que gera uma curva em forma de "S”</w:t>
      </w:r>
      <w:r w:rsidDel="00000000" w:rsidR="00000000" w:rsidRPr="00000000">
        <w:rPr>
          <w:rtl w:val="0"/>
        </w:rPr>
      </w:r>
    </w:p>
  </w:footnote>
  <w:footnote w:id="6">
    <w:p w:rsidR="00000000" w:rsidDel="00000000" w:rsidP="00000000" w:rsidRDefault="00000000" w:rsidRPr="00000000" w14:paraId="000001B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w:t>
      </w:r>
      <w:r w:rsidDel="00000000" w:rsidR="00000000" w:rsidRPr="00000000">
        <w:rPr>
          <w:sz w:val="20"/>
          <w:szCs w:val="20"/>
          <w:rtl w:val="0"/>
        </w:rPr>
        <w:t xml:space="preserve">corre quando um algoritmo se ajusta muito de perto aos seus dados de treinamento;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Refdecomentrio">
    <w:name w:val="annotation reference"/>
    <w:basedOn w:val="Fontepargpadro"/>
    <w:uiPriority w:val="99"/>
    <w:semiHidden w:val="1"/>
    <w:unhideWhenUsed w:val="1"/>
    <w:rsid w:val="00BB786B"/>
    <w:rPr>
      <w:sz w:val="16"/>
      <w:szCs w:val="16"/>
    </w:rPr>
  </w:style>
  <w:style w:type="paragraph" w:styleId="Textodecomentrio">
    <w:name w:val="annotation text"/>
    <w:basedOn w:val="Normal"/>
    <w:link w:val="TextodecomentrioChar"/>
    <w:uiPriority w:val="99"/>
    <w:semiHidden w:val="1"/>
    <w:unhideWhenUsed w:val="1"/>
    <w:rsid w:val="00BB786B"/>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BB786B"/>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BB786B"/>
    <w:rPr>
      <w:b w:val="1"/>
      <w:bCs w:val="1"/>
    </w:rPr>
  </w:style>
  <w:style w:type="character" w:styleId="AssuntodocomentrioChar" w:customStyle="1">
    <w:name w:val="Assunto do comentário Char"/>
    <w:basedOn w:val="TextodecomentrioChar"/>
    <w:link w:val="Assuntodocomentrio"/>
    <w:uiPriority w:val="99"/>
    <w:semiHidden w:val="1"/>
    <w:rsid w:val="00BB786B"/>
    <w:rPr>
      <w:b w:val="1"/>
      <w:bCs w:val="1"/>
      <w:sz w:val="20"/>
      <w:szCs w:val="20"/>
    </w:rPr>
  </w:style>
  <w:style w:type="paragraph" w:styleId="PargrafodaLista">
    <w:name w:val="List Paragraph"/>
    <w:basedOn w:val="Normal"/>
    <w:uiPriority w:val="34"/>
    <w:qFormat w:val="1"/>
    <w:rsid w:val="00A23CB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br-pt/think/topics/convolutional-neural-networks" TargetMode="External"/><Relationship Id="rId20" Type="http://schemas.openxmlformats.org/officeDocument/2006/relationships/hyperlink" Target="https://www.gov.br/saude/pt-br/assuntos/saude-de-a-a-z/c/covid-19" TargetMode="External"/><Relationship Id="rId42" Type="http://schemas.openxmlformats.org/officeDocument/2006/relationships/hyperlink" Target="https://www.ibm.com/br-pt/think/topics/recurrent-neural-networks" TargetMode="External"/><Relationship Id="rId41" Type="http://schemas.openxmlformats.org/officeDocument/2006/relationships/hyperlink" Target="https://www.ibm.com/br-pt/think/topics/convolutional-neural-networks" TargetMode="External"/><Relationship Id="rId22" Type="http://schemas.openxmlformats.org/officeDocument/2006/relationships/hyperlink" Target="https://www.gov.br/saude/pt-br/assuntos/saude-de-a-a-z/g/gripe-influenza" TargetMode="External"/><Relationship Id="rId44" Type="http://schemas.openxmlformats.org/officeDocument/2006/relationships/hyperlink" Target="https://colab.research.google.com/drive/1tg1hKxFYfgRVxRXTjPllKwhKSm_goi8P?usp=sharing#scrollTo=bb3OqTyX9k47" TargetMode="External"/><Relationship Id="rId21" Type="http://schemas.openxmlformats.org/officeDocument/2006/relationships/hyperlink" Target="https://www.gov.br/saude/pt-br/assuntos/saude-de-a-a-z/c/covid-19" TargetMode="External"/><Relationship Id="rId43" Type="http://schemas.openxmlformats.org/officeDocument/2006/relationships/hyperlink" Target="https://www.ibm.com/br-pt/think/topics/recurrent-neural-networks" TargetMode="External"/><Relationship Id="rId24" Type="http://schemas.openxmlformats.org/officeDocument/2006/relationships/hyperlink" Target="https://www.ifsc.edu.br/post-ifsc-verifica/-/asset_publisher/uII70Nv266Xk/content/id/1983737/como-funciona-uma-unidade-de-terapia-intensiva" TargetMode="External"/><Relationship Id="rId46" Type="http://schemas.openxmlformats.org/officeDocument/2006/relationships/header" Target="header1.xml"/><Relationship Id="rId23" Type="http://schemas.openxmlformats.org/officeDocument/2006/relationships/hyperlink" Target="https://www.gov.br/saude/pt-br/assuntos/saude-de-a-a-z/g/gripe-influenza" TargetMode="External"/><Relationship Id="rId45" Type="http://schemas.openxmlformats.org/officeDocument/2006/relationships/hyperlink" Target="https://colab.research.google.com/drive/1tg1hKxFYfgRVxRXTjPllKwhKSm_goi8P?usp=sharing#scrollTo=bb3OqTyX9k4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www.saude.ba.gov.br/wp-content/uploads/2021/05/GUIA-RAPIDO-SIVEP-GRIPE-atualizado-em-maio_2021.pdf" TargetMode="External"/><Relationship Id="rId25" Type="http://schemas.openxmlformats.org/officeDocument/2006/relationships/hyperlink" Target="https://www.ifsc.edu.br/post-ifsc-verifica/-/asset_publisher/uII70Nv266Xk/content/id/1983737/como-funciona-uma-unidade-de-terapia-intensiva" TargetMode="External"/><Relationship Id="rId28" Type="http://schemas.openxmlformats.org/officeDocument/2006/relationships/hyperlink" Target="https://opendatasus.saude.gov.br/about" TargetMode="External"/><Relationship Id="rId27" Type="http://schemas.openxmlformats.org/officeDocument/2006/relationships/hyperlink" Target="https://www.saude.ba.gov.br/wp-content/uploads/2021/05/GUIA-RAPIDO-SIVEP-GRIPE-atualizado-em-maio_2021.pdf"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opendatasus.saude.gov.br/about"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www.ibm.com/br-pt/topics/linear-regression" TargetMode="External"/><Relationship Id="rId30" Type="http://schemas.openxmlformats.org/officeDocument/2006/relationships/hyperlink" Target="https://www.ibm.com/br-pt/topics/linear-regression" TargetMode="External"/><Relationship Id="rId11" Type="http://schemas.openxmlformats.org/officeDocument/2006/relationships/hyperlink" Target="https://www.ibm.com/br-pt/topics/neural-networks" TargetMode="External"/><Relationship Id="rId33" Type="http://schemas.openxmlformats.org/officeDocument/2006/relationships/hyperlink" Target="https://aws.amazon.com/pt/what-is/logistic-regression/" TargetMode="External"/><Relationship Id="rId10" Type="http://schemas.openxmlformats.org/officeDocument/2006/relationships/image" Target="media/image2.png"/><Relationship Id="rId32" Type="http://schemas.openxmlformats.org/officeDocument/2006/relationships/hyperlink" Target="https://aws.amazon.com/pt/what-is/logistic-regression/" TargetMode="External"/><Relationship Id="rId13" Type="http://schemas.openxmlformats.org/officeDocument/2006/relationships/image" Target="media/image1.png"/><Relationship Id="rId35" Type="http://schemas.openxmlformats.org/officeDocument/2006/relationships/hyperlink" Target="https://aws.amazon.com/pt/what-is/data-mining/" TargetMode="External"/><Relationship Id="rId12" Type="http://schemas.openxmlformats.org/officeDocument/2006/relationships/hyperlink" Target="https://www.ibm.com/br-pt/topics/machine-learning" TargetMode="External"/><Relationship Id="rId34" Type="http://schemas.openxmlformats.org/officeDocument/2006/relationships/hyperlink" Target="https://aws.amazon.com/pt/what-is/data-mining/" TargetMode="External"/><Relationship Id="rId15" Type="http://schemas.openxmlformats.org/officeDocument/2006/relationships/image" Target="media/image4.png"/><Relationship Id="rId37" Type="http://schemas.openxmlformats.org/officeDocument/2006/relationships/hyperlink" Target="https://www.ibm.com/br-pt/think/topics/apriori-algorithm" TargetMode="External"/><Relationship Id="rId14" Type="http://schemas.openxmlformats.org/officeDocument/2006/relationships/image" Target="media/image3.png"/><Relationship Id="rId36" Type="http://schemas.openxmlformats.org/officeDocument/2006/relationships/hyperlink" Target="https://www.ibm.com/br-pt/think/topics/apriori-algorithm" TargetMode="External"/><Relationship Id="rId17" Type="http://schemas.openxmlformats.org/officeDocument/2006/relationships/hyperlink" Target="https://sebrae.com.br/sites/PortalSebrae/ufs/pe/artigos/o-que-e-e-como-funciona-a-analise-preditiva-na-saude-entenda%2C17dc6d87bff5a810VgnVCM1000001b00320aRCRD" TargetMode="External"/><Relationship Id="rId39" Type="http://schemas.openxmlformats.org/officeDocument/2006/relationships/hyperlink" Target="https://www.ibm.com/br-pt/topics/k-means-clustering" TargetMode="External"/><Relationship Id="rId16" Type="http://schemas.openxmlformats.org/officeDocument/2006/relationships/hyperlink" Target="https://agenciabrasil.ebc.com.br/saude/noticia/2024-03/casos-de-sindrome-respiratoria-continuam-crescendo-em-todo-o-pais" TargetMode="External"/><Relationship Id="rId38" Type="http://schemas.openxmlformats.org/officeDocument/2006/relationships/hyperlink" Target="https://www.ibm.com/br-pt/topics/k-means-clustering" TargetMode="External"/><Relationship Id="rId19" Type="http://schemas.openxmlformats.org/officeDocument/2006/relationships/hyperlink" Target="https://repositorio.utfpr.edu.br/jspui/handle/1/26211" TargetMode="External"/><Relationship Id="rId18" Type="http://schemas.openxmlformats.org/officeDocument/2006/relationships/hyperlink" Target="https://www.scielo.br/j/csc/a/Qg7SJFjWPjvdQjvnRzxS6Mg/?lang=p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nbxB+mcgq+682o7Lz7ohbPwDg==">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2025-02-12T16:38:00Z</dcterms:created>
  <dc:creator>Iasmin Marques</dc:creator>
</cp:coreProperties>
</file>