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95A" w:rsidRDefault="00B1795A">
      <w:pPr>
        <w:rPr>
          <w:b/>
        </w:rPr>
      </w:pPr>
      <w:r>
        <w:rPr>
          <w:b/>
        </w:rPr>
        <w:br w:type="page"/>
      </w:r>
    </w:p>
    <w:p w:rsidR="00F62D6F" w:rsidRDefault="00F62D6F" w:rsidP="00F62D6F">
      <w:pPr>
        <w:spacing w:line="360" w:lineRule="auto"/>
        <w:rPr>
          <w:b/>
        </w:rPr>
      </w:pPr>
      <w:r>
        <w:rPr>
          <w:b/>
        </w:rPr>
        <w:lastRenderedPageBreak/>
        <w:t>Approaches</w:t>
      </w:r>
    </w:p>
    <w:p w:rsidR="00F62D6F" w:rsidRDefault="00B1795A" w:rsidP="00F62D6F">
      <w:pPr>
        <w:spacing w:line="360" w:lineRule="auto"/>
        <w:rPr>
          <w:b/>
          <w:i/>
        </w:rPr>
      </w:pPr>
      <w:proofErr w:type="spellStart"/>
      <w:r>
        <w:rPr>
          <w:b/>
          <w:i/>
        </w:rPr>
        <w:t>Vigenè</w:t>
      </w:r>
      <w:r w:rsidR="00F62D6F">
        <w:rPr>
          <w:b/>
          <w:i/>
        </w:rPr>
        <w:t>re</w:t>
      </w:r>
      <w:proofErr w:type="spellEnd"/>
      <w:r w:rsidR="00F62D6F">
        <w:rPr>
          <w:b/>
          <w:i/>
        </w:rPr>
        <w:t xml:space="preserve"> Cipher</w:t>
      </w:r>
    </w:p>
    <w:p w:rsidR="00F62D6F" w:rsidRDefault="00B1795A" w:rsidP="00F62D6F">
      <w:pPr>
        <w:spacing w:line="360" w:lineRule="auto"/>
      </w:pPr>
      <w:r>
        <w:t xml:space="preserve">For the </w:t>
      </w:r>
      <w:proofErr w:type="spellStart"/>
      <w:r>
        <w:t>Vigenè</w:t>
      </w:r>
      <w:r w:rsidR="00F62D6F">
        <w:t>re</w:t>
      </w:r>
      <w:proofErr w:type="spellEnd"/>
      <w:r w:rsidR="00F62D6F">
        <w:t xml:space="preserve"> cipher, cryptanalysis is broken down using the following </w:t>
      </w:r>
      <w:r>
        <w:t xml:space="preserve">primary </w:t>
      </w:r>
      <w:r w:rsidR="00F62D6F">
        <w:t>functions:</w:t>
      </w:r>
    </w:p>
    <w:p w:rsidR="00B1795A" w:rsidRPr="00B1795A" w:rsidRDefault="00B1795A" w:rsidP="00F62D6F">
      <w:pPr>
        <w:spacing w:line="360" w:lineRule="auto"/>
        <w:rPr>
          <w:u w:val="double"/>
        </w:rPr>
      </w:pPr>
      <w:proofErr w:type="spellStart"/>
      <w:r>
        <w:rPr>
          <w:b/>
        </w:rPr>
        <w:t>vigenere</w:t>
      </w:r>
      <w:proofErr w:type="spellEnd"/>
      <w:r>
        <w:t xml:space="preserve"> returns the key and plaintext of a </w:t>
      </w:r>
      <w:proofErr w:type="spellStart"/>
      <w:r>
        <w:t>ciphertext</w:t>
      </w:r>
      <w:proofErr w:type="spellEnd"/>
      <w:r>
        <w:t xml:space="preserve"> encrypted via the </w:t>
      </w:r>
      <w:proofErr w:type="spellStart"/>
      <w:r>
        <w:t>Vigenère</w:t>
      </w:r>
      <w:proofErr w:type="spellEnd"/>
      <w:r>
        <w:t xml:space="preserve"> cipher</w:t>
      </w:r>
    </w:p>
    <w:p w:rsidR="00B1795A" w:rsidRDefault="00B1795A" w:rsidP="00F62D6F">
      <w:pPr>
        <w:spacing w:line="360" w:lineRule="auto"/>
      </w:pPr>
      <w:proofErr w:type="spellStart"/>
      <w:r>
        <w:rPr>
          <w:b/>
        </w:rPr>
        <w:t>compute_periods_with_ic</w:t>
      </w:r>
      <w:proofErr w:type="spellEnd"/>
      <w:r>
        <w:t xml:space="preserve"> returns the period of a polyalphabetic cipher </w:t>
      </w:r>
    </w:p>
    <w:p w:rsidR="00B1795A" w:rsidRDefault="00B1795A" w:rsidP="00F62D6F">
      <w:pPr>
        <w:spacing w:line="360" w:lineRule="auto"/>
      </w:pPr>
    </w:p>
    <w:p w:rsidR="00B1795A" w:rsidRDefault="00B1795A" w:rsidP="00F62D6F">
      <w:pPr>
        <w:spacing w:line="360" w:lineRule="auto"/>
        <w:rPr>
          <w:b/>
        </w:rPr>
      </w:pPr>
      <w:r>
        <w:rPr>
          <w:b/>
        </w:rPr>
        <w:t>Polyalphabetic cipher period</w:t>
      </w:r>
    </w:p>
    <w:p w:rsidR="00254431" w:rsidRDefault="00B1795A" w:rsidP="00B93BC8">
      <w:pPr>
        <w:spacing w:line="360" w:lineRule="auto"/>
      </w:pPr>
      <w:r>
        <w:t xml:space="preserve">Since </w:t>
      </w:r>
      <w:proofErr w:type="spellStart"/>
      <w:r>
        <w:t>Vigenère</w:t>
      </w:r>
      <w:proofErr w:type="spellEnd"/>
      <w:r>
        <w:t xml:space="preserve"> cipher uses a form of polyalphabetic substitution, the period needs to be found and analyzed as part of the cryptanalysis. The period is the number of letters encrypted before a polyalphabetic substitution cipher returns to its first cipher alphabet.</w:t>
      </w:r>
      <w:r w:rsidR="00254431">
        <w:t xml:space="preserve"> And to obtain said period, the first step to take is to utilize the </w:t>
      </w:r>
      <w:proofErr w:type="spellStart"/>
      <w:r w:rsidR="00254431">
        <w:t>Kasiski</w:t>
      </w:r>
      <w:proofErr w:type="spellEnd"/>
      <w:r w:rsidR="00254431">
        <w:t xml:space="preserve"> method. Using the function </w:t>
      </w:r>
      <w:proofErr w:type="spellStart"/>
      <w:r w:rsidR="00254431">
        <w:rPr>
          <w:b/>
        </w:rPr>
        <w:t>kasiski</w:t>
      </w:r>
      <w:proofErr w:type="spellEnd"/>
      <w:r w:rsidR="00254431">
        <w:t xml:space="preserve">, its first step is to step into another function, </w:t>
      </w:r>
      <w:proofErr w:type="spellStart"/>
      <w:r w:rsidR="00254431">
        <w:rPr>
          <w:b/>
        </w:rPr>
        <w:t>find_trigram</w:t>
      </w:r>
      <w:proofErr w:type="spellEnd"/>
      <w:r w:rsidR="00254431">
        <w:t xml:space="preserve">, to find the any existing trigrams that are repeated within the </w:t>
      </w:r>
      <w:proofErr w:type="spellStart"/>
      <w:r w:rsidR="00254431">
        <w:t>ciphertext</w:t>
      </w:r>
      <w:proofErr w:type="spellEnd"/>
      <w:r w:rsidR="00254431">
        <w:t>.</w:t>
      </w:r>
    </w:p>
    <w:p w:rsidR="00B93BC8" w:rsidRPr="00B93BC8" w:rsidRDefault="00B93BC8" w:rsidP="00B93BC8">
      <w:pPr>
        <w:spacing w:line="360" w:lineRule="auto"/>
      </w:pPr>
      <w:r>
        <w:rPr>
          <w:noProof/>
        </w:rPr>
        <w:drawing>
          <wp:inline distT="0" distB="0" distL="0" distR="0">
            <wp:extent cx="5943600" cy="245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7 at 3.16.1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rsidR="00254431" w:rsidRDefault="00254431" w:rsidP="00254431">
      <w:pPr>
        <w:spacing w:line="360" w:lineRule="auto"/>
      </w:pPr>
      <w:r>
        <w:t>After findi</w:t>
      </w:r>
      <w:r w:rsidR="00111352">
        <w:t>ng all of the existing trigrams</w:t>
      </w:r>
      <w:r>
        <w:t>,</w:t>
      </w:r>
      <w:r w:rsidR="00111352">
        <w:t xml:space="preserve"> the distance between the repeating trigrams is calculated. After calculating the factors, the 5 most frequent are considered as possible periods of the </w:t>
      </w:r>
      <w:proofErr w:type="spellStart"/>
      <w:r w:rsidR="00111352">
        <w:t>ciphertext</w:t>
      </w:r>
      <w:proofErr w:type="spellEnd"/>
      <w:r w:rsidR="00111352">
        <w:t xml:space="preserve">, concluding the </w:t>
      </w:r>
      <w:proofErr w:type="spellStart"/>
      <w:r w:rsidR="00111352">
        <w:t>Kasiski</w:t>
      </w:r>
      <w:proofErr w:type="spellEnd"/>
      <w:r w:rsidR="00111352">
        <w:t xml:space="preserve"> method function.</w:t>
      </w:r>
    </w:p>
    <w:p w:rsidR="000B2735" w:rsidRDefault="00B93BC8" w:rsidP="00B93BC8">
      <w:pPr>
        <w:spacing w:line="360" w:lineRule="auto"/>
      </w:pPr>
      <w:r>
        <w:rPr>
          <w:noProof/>
        </w:rPr>
        <w:lastRenderedPageBreak/>
        <w:drawing>
          <wp:inline distT="0" distB="0" distL="0" distR="0">
            <wp:extent cx="5943600" cy="4184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7 at 3.16.3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rsidR="00B93BC8" w:rsidRDefault="00B93BC8" w:rsidP="00B93BC8">
      <w:pPr>
        <w:spacing w:line="360" w:lineRule="auto"/>
      </w:pPr>
      <w:r>
        <w:t xml:space="preserve">To automate the process of running the </w:t>
      </w:r>
      <w:proofErr w:type="spellStart"/>
      <w:r>
        <w:t>Kasiski</w:t>
      </w:r>
      <w:proofErr w:type="spellEnd"/>
      <w:r>
        <w:t xml:space="preserve"> method, it was decided that choosing possible periods based off of </w:t>
      </w:r>
      <w:r w:rsidR="004E080C">
        <w:t xml:space="preserve">those that appear more often as factors in the distance of trigrams was the best route. Typically, the </w:t>
      </w:r>
      <w:proofErr w:type="spellStart"/>
      <w:r w:rsidR="004E080C">
        <w:t>Kasiski</w:t>
      </w:r>
      <w:proofErr w:type="spellEnd"/>
      <w:r w:rsidR="004E080C">
        <w:t xml:space="preserve"> method a GCD is made of the distances between trigrams to find an estimated period. This leaves a lot to chance due to potential repetition of the trigram, causing a GCD of 1, making it suboptimal for our use case. What is returned from this function is a list of the top 5 periods alongside their probabilities of being real periods.</w:t>
      </w:r>
    </w:p>
    <w:p w:rsidR="004E080C" w:rsidRDefault="004E080C" w:rsidP="00B93BC8">
      <w:pPr>
        <w:spacing w:line="360" w:lineRule="auto"/>
      </w:pPr>
    </w:p>
    <w:p w:rsidR="004E080C" w:rsidRDefault="002D73F8" w:rsidP="00B93BC8">
      <w:pPr>
        <w:spacing w:line="360" w:lineRule="auto"/>
      </w:pPr>
      <w:r>
        <w:t>For this cipher, a few pre-defined variables are necessary. In this case, the index of coincidence (IOC) of the English language, English alphabet, and top five common letter in the English language are required.</w:t>
      </w:r>
    </w:p>
    <w:p w:rsidR="002D73F8" w:rsidRDefault="002D73F8" w:rsidP="00B93BC8">
      <w:pPr>
        <w:spacing w:line="360" w:lineRule="auto"/>
      </w:pPr>
      <w:r>
        <w:rPr>
          <w:noProof/>
        </w:rPr>
        <w:drawing>
          <wp:inline distT="0" distB="0" distL="0" distR="0">
            <wp:extent cx="4051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7 at 3.29.47 PM.png"/>
                    <pic:cNvPicPr/>
                  </pic:nvPicPr>
                  <pic:blipFill>
                    <a:blip r:embed="rId7">
                      <a:extLst>
                        <a:ext uri="{28A0092B-C50C-407E-A947-70E740481C1C}">
                          <a14:useLocalDpi xmlns:a14="http://schemas.microsoft.com/office/drawing/2010/main" val="0"/>
                        </a:ext>
                      </a:extLst>
                    </a:blip>
                    <a:stretch>
                      <a:fillRect/>
                    </a:stretch>
                  </pic:blipFill>
                  <pic:spPr>
                    <a:xfrm>
                      <a:off x="0" y="0"/>
                      <a:ext cx="4051300" cy="952500"/>
                    </a:xfrm>
                    <a:prstGeom prst="rect">
                      <a:avLst/>
                    </a:prstGeom>
                  </pic:spPr>
                </pic:pic>
              </a:graphicData>
            </a:graphic>
          </wp:inline>
        </w:drawing>
      </w:r>
    </w:p>
    <w:p w:rsidR="002D73F8" w:rsidRDefault="002D73F8" w:rsidP="00B93BC8">
      <w:pPr>
        <w:spacing w:line="360" w:lineRule="auto"/>
      </w:pPr>
      <w:r>
        <w:lastRenderedPageBreak/>
        <w:t xml:space="preserve">The English IOC will be used in the method primarily for comparison between different periods’ average IOC with the English IOC. Another IOC comparison that is run is the comparison between the </w:t>
      </w:r>
      <w:proofErr w:type="spellStart"/>
      <w:r>
        <w:t>ciphertext</w:t>
      </w:r>
      <w:proofErr w:type="spellEnd"/>
      <w:r>
        <w:t xml:space="preserve"> IOC with the expected IOC of a period.</w:t>
      </w:r>
    </w:p>
    <w:p w:rsidR="002D73F8" w:rsidRDefault="002D73F8" w:rsidP="00B93BC8">
      <w:pPr>
        <w:spacing w:line="360" w:lineRule="auto"/>
      </w:pPr>
      <w:r>
        <w:rPr>
          <w:noProof/>
        </w:rPr>
        <w:drawing>
          <wp:inline distT="0" distB="0" distL="0" distR="0">
            <wp:extent cx="5943600" cy="4353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7 at 3.34.0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p>
    <w:p w:rsidR="002D73F8" w:rsidRDefault="002D73F8" w:rsidP="00B93BC8">
      <w:pPr>
        <w:spacing w:line="360" w:lineRule="auto"/>
      </w:pPr>
      <w:r>
        <w:t xml:space="preserve">The function </w:t>
      </w:r>
      <w:proofErr w:type="spellStart"/>
      <w:r>
        <w:rPr>
          <w:b/>
        </w:rPr>
        <w:t>ioc</w:t>
      </w:r>
      <w:proofErr w:type="spellEnd"/>
      <w:r>
        <w:t xml:space="preserve"> is used to find the </w:t>
      </w:r>
      <w:proofErr w:type="spellStart"/>
      <w:r>
        <w:t>ioc</w:t>
      </w:r>
      <w:proofErr w:type="spellEnd"/>
      <w:r>
        <w:t xml:space="preserve"> of a </w:t>
      </w:r>
      <w:proofErr w:type="spellStart"/>
      <w:r>
        <w:t>ciphertext</w:t>
      </w:r>
      <w:proofErr w:type="spellEnd"/>
      <w:r>
        <w:t xml:space="preserve"> while </w:t>
      </w:r>
      <w:proofErr w:type="spellStart"/>
      <w:r>
        <w:rPr>
          <w:b/>
        </w:rPr>
        <w:t>ioc_subseq</w:t>
      </w:r>
      <w:proofErr w:type="spellEnd"/>
      <w:r>
        <w:t xml:space="preserve"> is used exclusively in the </w:t>
      </w:r>
      <w:proofErr w:type="spellStart"/>
      <w:r>
        <w:t>Vigenere</w:t>
      </w:r>
      <w:proofErr w:type="spellEnd"/>
      <w:r>
        <w:t xml:space="preserve"> decryption since the input argument </w:t>
      </w:r>
      <w:proofErr w:type="spellStart"/>
      <w:r>
        <w:rPr>
          <w:b/>
        </w:rPr>
        <w:t>subseq</w:t>
      </w:r>
      <w:proofErr w:type="spellEnd"/>
      <w:r>
        <w:t xml:space="preserve"> is used exclusively in the </w:t>
      </w:r>
      <w:proofErr w:type="spellStart"/>
      <w:r>
        <w:t>Vigenere</w:t>
      </w:r>
      <w:proofErr w:type="spellEnd"/>
      <w:r>
        <w:t xml:space="preserve"> decryption process.</w:t>
      </w:r>
    </w:p>
    <w:p w:rsidR="002D73F8" w:rsidRDefault="002D73F8" w:rsidP="00B93BC8">
      <w:pPr>
        <w:spacing w:line="360" w:lineRule="auto"/>
      </w:pPr>
    </w:p>
    <w:p w:rsidR="002D73F8" w:rsidRDefault="00972CE1" w:rsidP="00B93BC8">
      <w:pPr>
        <w:spacing w:line="360" w:lineRule="auto"/>
      </w:pPr>
      <w:r>
        <w:t xml:space="preserve">After obtaining the list of periods through the </w:t>
      </w:r>
      <w:proofErr w:type="spellStart"/>
      <w:r>
        <w:t>Kasiski</w:t>
      </w:r>
      <w:proofErr w:type="spellEnd"/>
      <w:r>
        <w:t xml:space="preserve"> method, the average IOC for each period is calculated. To find the average IOC, subsequences are extracted from the </w:t>
      </w:r>
      <w:proofErr w:type="spellStart"/>
      <w:r>
        <w:t>ciphertext</w:t>
      </w:r>
      <w:proofErr w:type="spellEnd"/>
      <w:r>
        <w:t xml:space="preserve"> in the following manner, with </w:t>
      </w:r>
      <w:r>
        <w:rPr>
          <w:i/>
        </w:rPr>
        <w:t>p</w:t>
      </w:r>
      <w:r>
        <w:t xml:space="preserve"> representing a period value and </w:t>
      </w:r>
      <w:r>
        <w:rPr>
          <w:i/>
        </w:rPr>
        <w:t>I</w:t>
      </w:r>
      <w:r>
        <w:t xml:space="preserve"> representing a subsequence:</w:t>
      </w:r>
    </w:p>
    <w:p w:rsidR="00972CE1" w:rsidRDefault="00972CE1" w:rsidP="00972CE1">
      <w:pPr>
        <w:spacing w:line="360" w:lineRule="auto"/>
        <w:jc w:val="center"/>
      </w:pPr>
      <w:r>
        <w:rPr>
          <w:noProof/>
        </w:rPr>
        <w:drawing>
          <wp:inline distT="0" distB="0" distL="0" distR="0">
            <wp:extent cx="1803400" cy="31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7 at 3.49.03 PM.png"/>
                    <pic:cNvPicPr/>
                  </pic:nvPicPr>
                  <pic:blipFill>
                    <a:blip r:embed="rId9">
                      <a:extLst>
                        <a:ext uri="{28A0092B-C50C-407E-A947-70E740481C1C}">
                          <a14:useLocalDpi xmlns:a14="http://schemas.microsoft.com/office/drawing/2010/main" val="0"/>
                        </a:ext>
                      </a:extLst>
                    </a:blip>
                    <a:stretch>
                      <a:fillRect/>
                    </a:stretch>
                  </pic:blipFill>
                  <pic:spPr>
                    <a:xfrm>
                      <a:off x="0" y="0"/>
                      <a:ext cx="1803400" cy="317500"/>
                    </a:xfrm>
                    <a:prstGeom prst="rect">
                      <a:avLst/>
                    </a:prstGeom>
                  </pic:spPr>
                </pic:pic>
              </a:graphicData>
            </a:graphic>
          </wp:inline>
        </w:drawing>
      </w:r>
    </w:p>
    <w:p w:rsidR="00972CE1" w:rsidRDefault="00972CE1" w:rsidP="00972CE1">
      <w:pPr>
        <w:spacing w:line="360" w:lineRule="auto"/>
      </w:pPr>
      <w:r>
        <w:rPr>
          <w:noProof/>
        </w:rPr>
        <w:lastRenderedPageBreak/>
        <w:drawing>
          <wp:inline distT="0" distB="0" distL="0" distR="0">
            <wp:extent cx="5943600" cy="193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7 at 3.43.5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rsidR="00972CE1" w:rsidRDefault="00972CE1" w:rsidP="00972CE1">
      <w:pPr>
        <w:spacing w:line="360" w:lineRule="auto"/>
      </w:pPr>
      <w:r>
        <w:t xml:space="preserve">Once calculation of the average IOC is finished, it is then compared with the English IOC, since having an average IOC means that it has a higher likelihood of being an actual period for this cipher. </w:t>
      </w:r>
      <w:r w:rsidR="00A3684F">
        <w:t>Alongside the difference between each IOC, a probability of each period being real is associated with each one. To calculate the probability, it is done by dividing the inverse of the IOC differences and the inverse of the sum of the differences.</w:t>
      </w:r>
      <w:r w:rsidR="00A3684F">
        <w:rPr>
          <w:b/>
          <w:noProof/>
        </w:rPr>
        <w:drawing>
          <wp:inline distT="0" distB="0" distL="0" distR="0">
            <wp:extent cx="5943600" cy="2385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7 at 3.55.2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inline>
        </w:drawing>
      </w:r>
    </w:p>
    <w:p w:rsidR="00A3684F" w:rsidRDefault="00A3684F" w:rsidP="00972CE1">
      <w:pPr>
        <w:spacing w:line="360" w:lineRule="auto"/>
      </w:pPr>
      <w:r>
        <w:t xml:space="preserve">The resulting variable from these calculations, </w:t>
      </w:r>
      <w:r>
        <w:rPr>
          <w:b/>
        </w:rPr>
        <w:t>per_1</w:t>
      </w:r>
      <w:r>
        <w:t>, contains the corresponding probabilities for each period to make it easier to associate which probability is assigned to what period.</w:t>
      </w:r>
    </w:p>
    <w:p w:rsidR="00A3684F" w:rsidRDefault="00A3684F" w:rsidP="00972CE1">
      <w:pPr>
        <w:spacing w:line="360" w:lineRule="auto"/>
      </w:pPr>
    </w:p>
    <w:p w:rsidR="00A3684F" w:rsidRPr="00A3684F" w:rsidRDefault="00A3684F" w:rsidP="00972CE1">
      <w:pPr>
        <w:spacing w:line="360" w:lineRule="auto"/>
      </w:pPr>
      <w:bookmarkStart w:id="0" w:name="_GoBack"/>
      <w:bookmarkEnd w:id="0"/>
    </w:p>
    <w:sectPr w:rsidR="00A3684F" w:rsidRPr="00A3684F" w:rsidSect="0031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80C64"/>
    <w:multiLevelType w:val="multilevel"/>
    <w:tmpl w:val="2426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D45AB"/>
    <w:multiLevelType w:val="multilevel"/>
    <w:tmpl w:val="CA049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129AD"/>
    <w:multiLevelType w:val="multilevel"/>
    <w:tmpl w:val="39D88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B2A51"/>
    <w:multiLevelType w:val="multilevel"/>
    <w:tmpl w:val="5E1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6F"/>
    <w:rsid w:val="000B2735"/>
    <w:rsid w:val="00111352"/>
    <w:rsid w:val="001D4A99"/>
    <w:rsid w:val="00254431"/>
    <w:rsid w:val="002D73F8"/>
    <w:rsid w:val="00316248"/>
    <w:rsid w:val="004E080C"/>
    <w:rsid w:val="00972CE1"/>
    <w:rsid w:val="00A3684F"/>
    <w:rsid w:val="00B1795A"/>
    <w:rsid w:val="00B93BC8"/>
    <w:rsid w:val="00E459AE"/>
    <w:rsid w:val="00F6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128E0"/>
  <w15:chartTrackingRefBased/>
  <w15:docId w15:val="{F1B0C495-7763-E047-8308-42B5A407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2">
    <w:name w:val="string2"/>
    <w:basedOn w:val="DefaultParagraphFont"/>
    <w:rsid w:val="00254431"/>
    <w:rPr>
      <w:color w:val="0000FF"/>
      <w:bdr w:val="none" w:sz="0" w:space="0" w:color="auto" w:frame="1"/>
    </w:rPr>
  </w:style>
  <w:style w:type="character" w:customStyle="1" w:styleId="keyword2">
    <w:name w:val="keyword2"/>
    <w:basedOn w:val="DefaultParagraphFont"/>
    <w:rsid w:val="00254431"/>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45408">
      <w:bodyDiv w:val="1"/>
      <w:marLeft w:val="0"/>
      <w:marRight w:val="0"/>
      <w:marTop w:val="0"/>
      <w:marBottom w:val="0"/>
      <w:divBdr>
        <w:top w:val="none" w:sz="0" w:space="0" w:color="auto"/>
        <w:left w:val="none" w:sz="0" w:space="0" w:color="auto"/>
        <w:bottom w:val="none" w:sz="0" w:space="0" w:color="auto"/>
        <w:right w:val="none" w:sz="0" w:space="0" w:color="auto"/>
      </w:divBdr>
      <w:divsChild>
        <w:div w:id="782262780">
          <w:marLeft w:val="0"/>
          <w:marRight w:val="0"/>
          <w:marTop w:val="0"/>
          <w:marBottom w:val="0"/>
          <w:divBdr>
            <w:top w:val="none" w:sz="0" w:space="0" w:color="auto"/>
            <w:left w:val="none" w:sz="0" w:space="0" w:color="auto"/>
            <w:bottom w:val="none" w:sz="0" w:space="0" w:color="auto"/>
            <w:right w:val="none" w:sz="0" w:space="0" w:color="auto"/>
          </w:divBdr>
        </w:div>
      </w:divsChild>
    </w:div>
    <w:div w:id="982857437">
      <w:bodyDiv w:val="1"/>
      <w:marLeft w:val="0"/>
      <w:marRight w:val="0"/>
      <w:marTop w:val="0"/>
      <w:marBottom w:val="0"/>
      <w:divBdr>
        <w:top w:val="none" w:sz="0" w:space="0" w:color="auto"/>
        <w:left w:val="none" w:sz="0" w:space="0" w:color="auto"/>
        <w:bottom w:val="none" w:sz="0" w:space="0" w:color="auto"/>
        <w:right w:val="none" w:sz="0" w:space="0" w:color="auto"/>
      </w:divBdr>
      <w:divsChild>
        <w:div w:id="1612283060">
          <w:marLeft w:val="0"/>
          <w:marRight w:val="0"/>
          <w:marTop w:val="0"/>
          <w:marBottom w:val="0"/>
          <w:divBdr>
            <w:top w:val="none" w:sz="0" w:space="0" w:color="auto"/>
            <w:left w:val="none" w:sz="0" w:space="0" w:color="auto"/>
            <w:bottom w:val="none" w:sz="0" w:space="0" w:color="auto"/>
            <w:right w:val="none" w:sz="0" w:space="0" w:color="auto"/>
          </w:divBdr>
        </w:div>
      </w:divsChild>
    </w:div>
    <w:div w:id="1516187488">
      <w:bodyDiv w:val="1"/>
      <w:marLeft w:val="0"/>
      <w:marRight w:val="0"/>
      <w:marTop w:val="0"/>
      <w:marBottom w:val="0"/>
      <w:divBdr>
        <w:top w:val="none" w:sz="0" w:space="0" w:color="auto"/>
        <w:left w:val="none" w:sz="0" w:space="0" w:color="auto"/>
        <w:bottom w:val="none" w:sz="0" w:space="0" w:color="auto"/>
        <w:right w:val="none" w:sz="0" w:space="0" w:color="auto"/>
      </w:divBdr>
      <w:divsChild>
        <w:div w:id="1791439421">
          <w:marLeft w:val="0"/>
          <w:marRight w:val="0"/>
          <w:marTop w:val="0"/>
          <w:marBottom w:val="0"/>
          <w:divBdr>
            <w:top w:val="none" w:sz="0" w:space="0" w:color="auto"/>
            <w:left w:val="none" w:sz="0" w:space="0" w:color="auto"/>
            <w:bottom w:val="none" w:sz="0" w:space="0" w:color="auto"/>
            <w:right w:val="none" w:sz="0" w:space="0" w:color="auto"/>
          </w:divBdr>
        </w:div>
      </w:divsChild>
    </w:div>
    <w:div w:id="1924685734">
      <w:bodyDiv w:val="1"/>
      <w:marLeft w:val="0"/>
      <w:marRight w:val="0"/>
      <w:marTop w:val="0"/>
      <w:marBottom w:val="0"/>
      <w:divBdr>
        <w:top w:val="none" w:sz="0" w:space="0" w:color="auto"/>
        <w:left w:val="none" w:sz="0" w:space="0" w:color="auto"/>
        <w:bottom w:val="none" w:sz="0" w:space="0" w:color="auto"/>
        <w:right w:val="none" w:sz="0" w:space="0" w:color="auto"/>
      </w:divBdr>
      <w:divsChild>
        <w:div w:id="201151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439E94-23CB-B24C-9625-AB68E415EE4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Tran</dc:creator>
  <cp:keywords/>
  <dc:description/>
  <cp:lastModifiedBy>Jason Tran</cp:lastModifiedBy>
  <cp:revision>3</cp:revision>
  <dcterms:created xsi:type="dcterms:W3CDTF">2018-02-17T04:12:00Z</dcterms:created>
  <dcterms:modified xsi:type="dcterms:W3CDTF">2018-02-17T23:03:00Z</dcterms:modified>
</cp:coreProperties>
</file>