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Calibri"/>
          <w:b/>
          <w:color w:val="0E2A47"/>
          <w:sz w:val="52"/>
        </w:rPr>
        <w:t>File Guide</w:t>
      </w:r>
    </w:p>
    <w:p>
      <w:pPr>
        <w:spacing w:after="40"/>
      </w:pPr>
      <w:r>
        <w:rPr>
          <w:rFonts w:ascii="Calibri" w:hAnsi="Calibri" w:eastAsia="Calibri"/>
          <w:color w:val="5A6B7B"/>
          <w:sz w:val="26"/>
        </w:rPr>
        <w:t>SubSplit — escrow-protected subscription sharing</w:t>
      </w:r>
    </w:p>
    <w:p>
      <w:pPr>
        <w:spacing w:after="320"/>
      </w:pPr>
      <w:r>
        <w:rPr>
          <w:rFonts w:ascii="Calibri" w:hAnsi="Calibri" w:eastAsia="Calibri"/>
          <w:color w:val="5A6B7B"/>
          <w:sz w:val="18"/>
        </w:rPr>
        <w:t>DOTE 6751 Database Systems · Group Project · November 2026</w:t>
      </w:r>
    </w:p>
    <w:p>
      <w:pPr>
        <w:spacing w:after="160"/>
      </w:pPr>
      <w:r>
        <w:rPr>
          <w:rFonts w:ascii="Calibri" w:hAnsi="Calibri" w:eastAsia="Calibri"/>
          <w:i w:val="0"/>
          <w:sz w:val="21"/>
        </w:rPr>
        <w:t>This document is the map of the package: every file, what it is for, how to rebuild the database, how to verify it, and which file to hand over when someone asks.</w:t>
      </w:r>
    </w:p>
    <w:p>
      <w:pPr>
        <w:keepNext/>
        <w:spacing w:before="320" w:after="120"/>
      </w:pPr>
      <w:r>
        <w:rPr>
          <w:rFonts w:ascii="Calibri" w:hAnsi="Calibri" w:eastAsia="Calibri"/>
          <w:b/>
          <w:color w:val="0E2A47"/>
          <w:sz w:val="30"/>
        </w:rPr>
        <w:t>1. The map</w:t>
      </w:r>
    </w:p>
    <w:p>
      <w:pPr>
        <w:spacing w:after="80"/>
      </w:pPr>
      <w:r>
        <w:rPr>
          <w:rFonts w:ascii="Calibri" w:hAnsi="Calibri" w:eastAsia="Calibri"/>
          <w:i/>
          <w:color w:val="5A6B7B"/>
          <w:sz w:val="18"/>
        </w:rPr>
        <w:t>Generated by scanning the folder, so the list and the files agree.</w:t>
      </w:r>
    </w:p>
    <w:p>
      <w:pPr>
        <w:spacing w:after="160"/>
      </w:pPr>
      <w:r>
        <w:rPr>
          <w:rFonts w:ascii="Consolas" w:hAnsi="Consolas" w:eastAsia="Calibri"/>
          <w:i w:val="0"/>
          <w:sz w:val="15"/>
        </w:rPr>
        <w:t>DOTE6751_SubSplit/</w:t>
        <w:br/>
        <w:t xml:space="preserve">  README.md   (2 KB)</w:t>
        <w:br/>
        <w:t xml:space="preserve">  File_Guide_文件阅读指南/</w:t>
        <w:br/>
        <w:t xml:space="preserve">    File_Guide.docx   (42 KB)</w:t>
        <w:br/>
        <w:t xml:space="preserve">    File_Guide.pdf   (209 KB)</w:t>
        <w:br/>
        <w:t xml:space="preserve">    File_Guide_CN.docx   (43 KB)</w:t>
        <w:br/>
        <w:t xml:space="preserve">    File_Guide_CN.pdf   (452 KB)</w:t>
        <w:br/>
        <w:t xml:space="preserve">  PresentationSlides/</w:t>
        <w:br/>
        <w:t xml:space="preserve">    Presentation_Script.md   (4 KB)</w:t>
        <w:br/>
        <w:t xml:space="preserve">    QA_Prep.md   (4 KB)</w:t>
        <w:br/>
        <w:t xml:space="preserve">    SubSplit.pdf   (579 KB)</w:t>
        <w:br/>
        <w:t xml:space="preserve">    SubSplit.pptx   (510 KB)</w:t>
        <w:br/>
        <w:t xml:space="preserve">    SubSplit_Narrative.docx   (41 KB)</w:t>
        <w:br/>
        <w:t xml:space="preserve">    SubSplit_Narrative.pdf   (128 KB)</w:t>
        <w:br/>
        <w:t xml:space="preserve">    Task_Allocation.md   (3 KB)</w:t>
        <w:br/>
        <w:t xml:space="preserve">    SubSplit_ChineseVersion/</w:t>
        <w:br/>
        <w:t xml:space="preserve">      SubSplit_CN.pdf   (1097 KB)</w:t>
        <w:br/>
        <w:t xml:space="preserve">      SubSplit_CN.pptx   (513 KB)</w:t>
        <w:br/>
        <w:t xml:space="preserve">  Project_Spec_产品介绍/</w:t>
        <w:br/>
        <w:t xml:space="preserve">    Product_Spec_CN.docx   (35 KB)</w:t>
        <w:br/>
        <w:t xml:space="preserve">    Product_Spec_CN.md   (9 KB)</w:t>
        <w:br/>
        <w:t xml:space="preserve">    Product_Spec_EN.docx   (41 KB)</w:t>
        <w:br/>
        <w:t xml:space="preserve">    Product_Spec_EN.md   (9 KB)</w:t>
        <w:br/>
        <w:t xml:space="preserve">  design/</w:t>
        <w:br/>
        <w:t xml:space="preserve">    Constraint_Inventory.md   (5 KB)</w:t>
        <w:br/>
        <w:t xml:space="preserve">    Design_Rationale.md   (8 KB)</w:t>
        <w:br/>
        <w:t xml:space="preserve">    Entity_Relationship_Catalog.md   (7 KB)</w:t>
        <w:br/>
        <w:t xml:space="preserve">    Normalization_Proof.xlsx   (12 KB)</w:t>
        <w:br/>
        <w:t xml:space="preserve">    Relational_Schema.md   (6 KB)</w:t>
        <w:br/>
        <w:t xml:space="preserve">    Relationship_Matrix.xlsx   (7 KB)</w:t>
        <w:br/>
        <w:t xml:space="preserve">    Requirements.md   (5 KB)</w:t>
        <w:br/>
        <w:t xml:space="preserve">  erd/</w:t>
        <w:br/>
        <w:t xml:space="preserve">    ERD_conceptual.png   (139 KB)</w:t>
        <w:br/>
        <w:t xml:space="preserve">    ERD_conceptual.svg   (77 KB)</w:t>
        <w:br/>
        <w:t xml:space="preserve">    ERD_full.drawio   (7 KB)</w:t>
        <w:br/>
        <w:t xml:space="preserve">    ERD_logical_full.png   (245 KB)</w:t>
        <w:br/>
        <w:t xml:space="preserve">    ERD_logical_full.svg   (155 KB)</w:t>
        <w:br/>
        <w:t xml:space="preserve">    ERD_module_escrow.png   (138 KB)</w:t>
        <w:br/>
        <w:t xml:space="preserve">    ERD_module_escrow.svg   (87 KB)</w:t>
        <w:br/>
        <w:t xml:space="preserve">    ERD_module_group.png   (98 KB)</w:t>
        <w:br/>
        <w:t xml:space="preserve">    ERD_module_group.svg   (72 KB)</w:t>
        <w:br/>
        <w:t xml:space="preserve">    ERD_module_user.png   (103 KB)</w:t>
        <w:br/>
        <w:t xml:space="preserve">    ERD_module_user.svg   (71 KB)</w:t>
        <w:br/>
        <w:t xml:space="preserve">    flow_escrow.png   (96 KB)</w:t>
        <w:br/>
        <w:t xml:space="preserve">    flow_escrow.svg   (55 KB)</w:t>
        <w:br/>
        <w:t xml:space="preserve">  query_results/</w:t>
        <w:br/>
        <w:t xml:space="preserve">    _summary.json   (5 KB)</w:t>
        <w:br/>
        <w:t xml:space="preserve">    q01_result.csv   (&lt;1 KB)</w:t>
        <w:br/>
        <w:t xml:space="preserve">    q01_result.png   (30 KB)</w:t>
        <w:br/>
        <w:t xml:space="preserve">    q02_result.csv   (&lt;1 KB)</w:t>
        <w:br/>
        <w:t xml:space="preserve">    q02_result.png   (28 KB)</w:t>
        <w:br/>
        <w:t xml:space="preserve">    q03_result.csv   (&lt;1 KB)</w:t>
        <w:br/>
        <w:t xml:space="preserve">    q03_result.png   (56 KB)</w:t>
        <w:br/>
        <w:t xml:space="preserve">    q04_result.csv   (&lt;1 KB)</w:t>
        <w:br/>
        <w:t xml:space="preserve">    q04_result.png   (52 KB)</w:t>
        <w:br/>
        <w:t xml:space="preserve">    q05_result.csv   (&lt;1 KB)</w:t>
        <w:br/>
        <w:t xml:space="preserve">    q05_result.png   (62 KB)</w:t>
        <w:br/>
        <w:t xml:space="preserve">    q06_result.csv   (&lt;1 KB)</w:t>
        <w:br/>
        <w:t xml:space="preserve">    q07_result.csv   (&lt;1 KB)</w:t>
        <w:br/>
        <w:t xml:space="preserve">    q08_result.csv   (&lt;1 KB)</w:t>
        <w:br/>
        <w:t xml:space="preserve">    q09_result.csv   (&lt;1 KB)</w:t>
        <w:br/>
        <w:t xml:space="preserve">    q10_result.csv   (&lt;1 KB)</w:t>
        <w:br/>
        <w:t xml:space="preserve">    q11_result.csv   (&lt;1 KB)</w:t>
        <w:br/>
        <w:t xml:space="preserve">    q11_result.png   (45 KB)</w:t>
        <w:br/>
        <w:t xml:space="preserve">    q12_result.csv   (&lt;1 KB)</w:t>
        <w:br/>
        <w:t xml:space="preserve">    q13_result.csv   (&lt;1 KB)</w:t>
        <w:br/>
        <w:t xml:space="preserve">    q14_result.csv   (&lt;1 KB)</w:t>
        <w:br/>
        <w:t xml:space="preserve">    q15_result.csv   (&lt;1 KB)</w:t>
        <w:br/>
        <w:t xml:space="preserve">    q16_result.csv   (&lt;1 KB)</w:t>
        <w:br/>
        <w:t xml:space="preserve">    q17_result.csv   (&lt;1 KB)</w:t>
        <w:br/>
        <w:t xml:space="preserve">    q17_result.png   (53 KB)</w:t>
        <w:br/>
        <w:t xml:space="preserve">    q18_result.csv   (&lt;1 KB)</w:t>
        <w:br/>
        <w:t xml:space="preserve">  sql/</w:t>
        <w:br/>
        <w:t xml:space="preserve">    00_run_all.sql   (&lt;1 KB)</w:t>
        <w:br/>
        <w:t xml:space="preserve">    01_schema.sql   (13 KB)</w:t>
        <w:br/>
        <w:t xml:space="preserve">    02_seed.sql   (266 KB)</w:t>
        <w:br/>
        <w:t xml:space="preserve">    03_queries.sql   (12 KB)</w:t>
        <w:br/>
        <w:t xml:space="preserve">    04_views_triggers.sql   (6 KB)</w:t>
        <w:br/>
        <w:t xml:space="preserve">    05_transactions.sql   (4 KB)</w:t>
        <w:br/>
        <w:t xml:space="preserve">    06_checks.sql   (5 KB)</w:t>
        <w:br/>
        <w:t xml:space="preserve">    subsplit_db_full.sql   (270 KB)</w:t>
      </w:r>
    </w:p>
    <w:p>
      <w:pPr>
        <w:keepNext/>
        <w:spacing w:before="320" w:after="120"/>
      </w:pPr>
      <w:r>
        <w:rPr>
          <w:rFonts w:ascii="Calibri" w:hAnsi="Calibri" w:eastAsia="Calibri"/>
          <w:b/>
          <w:color w:val="0E2A47"/>
          <w:sz w:val="30"/>
        </w:rPr>
        <w:t>2. Every file, and what it is for</w:t>
      </w:r>
    </w:p>
    <w:p>
      <w:pPr>
        <w:spacing w:after="120"/>
      </w:pPr>
      <w:r>
        <w:rPr>
          <w:rFonts w:ascii="Calibri" w:hAnsi="Calibri" w:eastAsia="Calibri"/>
          <w:i w:val="0"/>
          <w:sz w:val="19"/>
        </w:rPr>
        <w:t>Grouped by folder. What matters is when you would open it.</w:t>
      </w:r>
    </w:p>
    <w:p>
      <w:pPr>
        <w:keepNext/>
        <w:spacing w:before="200" w:after="60"/>
      </w:pPr>
      <w:r>
        <w:rPr>
          <w:rFonts w:ascii="Calibri" w:hAnsi="Calibri" w:eastAsia="Calibri"/>
          <w:b/>
          <w:color w:val="0E2A47"/>
          <w:sz w:val="23"/>
        </w:rPr>
        <w:t>Root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737"/>
        <w:gridCol w:w="2268"/>
        <w:gridCol w:w="4479"/>
      </w:tblGrid>
      <w:tr>
        <w:tc>
          <w:tcPr>
            <w:tcW w:type="dxa" w:w="3061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File</w:t>
            </w:r>
          </w:p>
        </w:tc>
        <w:tc>
          <w:tcPr>
            <w:tcW w:type="dxa" w:w="737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Size</w:t>
            </w:r>
          </w:p>
        </w:tc>
        <w:tc>
          <w:tcPr>
            <w:tcW w:type="dxa" w:w="2268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What it is</w:t>
            </w:r>
          </w:p>
        </w:tc>
        <w:tc>
          <w:tcPr>
            <w:tcW w:type="dxa" w:w="4479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What is inside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README.md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2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Quick orientation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Three sentences on what the package is and where to start.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Calibri" w:hAnsi="Calibri" w:eastAsia="Calibri"/>
          <w:b/>
          <w:color w:val="0E2A47"/>
          <w:sz w:val="23"/>
        </w:rPr>
        <w:t>File_Guide_文件阅读指南/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737"/>
        <w:gridCol w:w="2268"/>
        <w:gridCol w:w="4479"/>
      </w:tblGrid>
      <w:tr>
        <w:tc>
          <w:tcPr>
            <w:tcW w:type="dxa" w:w="3061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File</w:t>
            </w:r>
          </w:p>
        </w:tc>
        <w:tc>
          <w:tcPr>
            <w:tcW w:type="dxa" w:w="737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Size</w:t>
            </w:r>
          </w:p>
        </w:tc>
        <w:tc>
          <w:tcPr>
            <w:tcW w:type="dxa" w:w="2268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What it is</w:t>
            </w:r>
          </w:p>
        </w:tc>
        <w:tc>
          <w:tcPr>
            <w:tcW w:type="dxa" w:w="4479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What is inside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File_Guide.docx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42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—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File_Guide.pdf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209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—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File_Guide_CN.docx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43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—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File_Guide_CN.pdf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452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—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—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Calibri" w:hAnsi="Calibri" w:eastAsia="Calibri"/>
          <w:b/>
          <w:color w:val="0E2A47"/>
          <w:sz w:val="23"/>
        </w:rPr>
        <w:t>PresentationSlides/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737"/>
        <w:gridCol w:w="2268"/>
        <w:gridCol w:w="4479"/>
      </w:tblGrid>
      <w:tr>
        <w:tc>
          <w:tcPr>
            <w:tcW w:type="dxa" w:w="3061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File</w:t>
            </w:r>
          </w:p>
        </w:tc>
        <w:tc>
          <w:tcPr>
            <w:tcW w:type="dxa" w:w="737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Size</w:t>
            </w:r>
          </w:p>
        </w:tc>
        <w:tc>
          <w:tcPr>
            <w:tcW w:type="dxa" w:w="2268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What it is</w:t>
            </w:r>
          </w:p>
        </w:tc>
        <w:tc>
          <w:tcPr>
            <w:tcW w:type="dxa" w:w="4479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What is inside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Presentation_Script.md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4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Speaking script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What to say on each slide, with timings and speaker split.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QA_Prep.md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4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Q&amp;A preparation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Likely questions with answers short enough to say aloud.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SubSplit.pdf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579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Deck PDF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For sending or opening without PowerPoint.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SubSplit.pptx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510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Deck (EN)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Fourteen slides, speaker notes on every one.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SubSplit_Narrative.docx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41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Narrative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About 1,900 words of continuous prose across the same six sections.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SubSplit_Narrative.pdf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128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Narrative PDF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same text, fixed layout.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Task_Allocation.md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3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Task allocation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Seven technical tasks with difficulty and hours; no presentation role.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Calibri" w:hAnsi="Calibri" w:eastAsia="Calibri"/>
          <w:b/>
          <w:color w:val="0E2A47"/>
          <w:sz w:val="23"/>
        </w:rPr>
        <w:t>PresentationSlides\SubSplit_ChineseVersion/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737"/>
        <w:gridCol w:w="2268"/>
        <w:gridCol w:w="4479"/>
      </w:tblGrid>
      <w:tr>
        <w:tc>
          <w:tcPr>
            <w:tcW w:type="dxa" w:w="3061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File</w:t>
            </w:r>
          </w:p>
        </w:tc>
        <w:tc>
          <w:tcPr>
            <w:tcW w:type="dxa" w:w="737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Size</w:t>
            </w:r>
          </w:p>
        </w:tc>
        <w:tc>
          <w:tcPr>
            <w:tcW w:type="dxa" w:w="2268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What it is</w:t>
            </w:r>
          </w:p>
        </w:tc>
        <w:tc>
          <w:tcPr>
            <w:tcW w:type="dxa" w:w="4479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What is inside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SubSplit_CN.pdf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1097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Deck PDF (CN)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PDF of the Chinese deck.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SubSplit_CN.pptx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513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Deck (CN)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same fourteen slides in Chinese.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Calibri" w:hAnsi="Calibri" w:eastAsia="Calibri"/>
          <w:b/>
          <w:color w:val="0E2A47"/>
          <w:sz w:val="23"/>
        </w:rPr>
        <w:t>Project_Spec_产品介绍/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737"/>
        <w:gridCol w:w="2268"/>
        <w:gridCol w:w="4479"/>
      </w:tblGrid>
      <w:tr>
        <w:tc>
          <w:tcPr>
            <w:tcW w:type="dxa" w:w="3061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File</w:t>
            </w:r>
          </w:p>
        </w:tc>
        <w:tc>
          <w:tcPr>
            <w:tcW w:type="dxa" w:w="737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Size</w:t>
            </w:r>
          </w:p>
        </w:tc>
        <w:tc>
          <w:tcPr>
            <w:tcW w:type="dxa" w:w="2268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What it is</w:t>
            </w:r>
          </w:p>
        </w:tc>
        <w:tc>
          <w:tcPr>
            <w:tcW w:type="dxa" w:w="4479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What is inside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Product_Spec_CN.docx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35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Product spec (CN)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Positioning, vision, substitutes, scenarios, features, economics, metrics, risks, roadmap.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Product_Spec_CN.md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9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Product spec source (CN)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same document as Markdown.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Product_Spec_EN.docx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41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Product spec (EN)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same document in English.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Product_Spec_EN.md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9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Product spec source (EN)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same document as Markdown.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Calibri" w:hAnsi="Calibri" w:eastAsia="Calibri"/>
          <w:b/>
          <w:color w:val="0E2A47"/>
          <w:sz w:val="23"/>
        </w:rPr>
        <w:t>design/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737"/>
        <w:gridCol w:w="2268"/>
        <w:gridCol w:w="4479"/>
      </w:tblGrid>
      <w:tr>
        <w:tc>
          <w:tcPr>
            <w:tcW w:type="dxa" w:w="3061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File</w:t>
            </w:r>
          </w:p>
        </w:tc>
        <w:tc>
          <w:tcPr>
            <w:tcW w:type="dxa" w:w="737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Size</w:t>
            </w:r>
          </w:p>
        </w:tc>
        <w:tc>
          <w:tcPr>
            <w:tcW w:type="dxa" w:w="2268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What it is</w:t>
            </w:r>
          </w:p>
        </w:tc>
        <w:tc>
          <w:tcPr>
            <w:tcW w:type="dxa" w:w="4479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What is inside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Constraint_Inventory.md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5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Constraint inventory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Every rule, its type, where it is enforced, and what happens when it breaks.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Design_Rationale.md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8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Design rationale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Why these tables, why the weak entity, why derived values are stored, what was rejected.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Entity_Relationship_Catalog.md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7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E-R catalogue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Every entity and relationship written out: cardinality, participation, attributes.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Normalization_Proof.xlsx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12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Normalization proof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Functional dependencies, candidate keys and the 3NF/BCNF argument, per table.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Relational_Schema.md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6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Relational schema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E-R design translated into relations, with keys and mapping rules.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Relationship_Matrix.xlsx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7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Relationship matrix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Cardinality, participation and referential action for every relationship.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Requirements.md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5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Requirements and scope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problem, the actors, the functional requirements, scope and assumptions.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Calibri" w:hAnsi="Calibri" w:eastAsia="Calibri"/>
          <w:b/>
          <w:color w:val="0E2A47"/>
          <w:sz w:val="23"/>
        </w:rPr>
        <w:t>erd/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737"/>
        <w:gridCol w:w="2268"/>
        <w:gridCol w:w="4479"/>
      </w:tblGrid>
      <w:tr>
        <w:tc>
          <w:tcPr>
            <w:tcW w:type="dxa" w:w="3061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File</w:t>
            </w:r>
          </w:p>
        </w:tc>
        <w:tc>
          <w:tcPr>
            <w:tcW w:type="dxa" w:w="737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Size</w:t>
            </w:r>
          </w:p>
        </w:tc>
        <w:tc>
          <w:tcPr>
            <w:tcW w:type="dxa" w:w="2268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What it is</w:t>
            </w:r>
          </w:p>
        </w:tc>
        <w:tc>
          <w:tcPr>
            <w:tcW w:type="dxa" w:w="4479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What is inside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ERD_conceptual.png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139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Conceptual E-R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Entities, relationship diamonds and cardinality.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ERD_conceptual.svg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77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Vector version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Scales without blur; opens in a browser.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ERD_full.drawio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7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Editable source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A draw.io file for hand editing.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ERD_logical_full.png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245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Logical schema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Every table with columns, keys and connectors.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ERD_logical_full.svg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155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Vector version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Scales without blur; opens in a browser.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ERD_module_escrow.png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138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Module E-R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A zoomed view of that module.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ERD_module_escrow.svg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87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Vector version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Scales without blur; opens in a browser.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ERD_module_group.png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98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Module E-R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A zoomed view of that module.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ERD_module_group.svg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72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Vector version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Scales without blur; opens in a browser.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ERD_module_user.png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103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Module E-R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A zoomed view of that module.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ERD_module_user.svg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71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Vector version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Scales without blur; opens in a browser.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flow_escrow.png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96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Money-flow figure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From member to escrow, then monthly to the host.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flow_escrow.svg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55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Vector version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Scales without blur; opens in a browser.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Calibri" w:hAnsi="Calibri" w:eastAsia="Calibri"/>
          <w:b/>
          <w:color w:val="0E2A47"/>
          <w:sz w:val="23"/>
        </w:rPr>
        <w:t>query_results/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737"/>
        <w:gridCol w:w="2268"/>
        <w:gridCol w:w="4479"/>
      </w:tblGrid>
      <w:tr>
        <w:tc>
          <w:tcPr>
            <w:tcW w:type="dxa" w:w="3061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File</w:t>
            </w:r>
          </w:p>
        </w:tc>
        <w:tc>
          <w:tcPr>
            <w:tcW w:type="dxa" w:w="737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Size</w:t>
            </w:r>
          </w:p>
        </w:tc>
        <w:tc>
          <w:tcPr>
            <w:tcW w:type="dxa" w:w="2268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What it is</w:t>
            </w:r>
          </w:p>
        </w:tc>
        <w:tc>
          <w:tcPr>
            <w:tcW w:type="dxa" w:w="4479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What is inside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_summary.json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5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summary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Rows, timing and columns per query.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q01_result.csv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1 result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full output of that query on the seeded instance.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q01_result.png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30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1 result image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result rendered as a table image.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q02_result.csv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2 result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full output of that query on the seeded instance.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q02_result.png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28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2 result image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result rendered as a table image.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q03_result.csv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3 result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full output of that query on the seeded instance.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q03_result.png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56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3 result image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result rendered as a table image.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q04_result.csv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4 result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full output of that query on the seeded instance.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q04_result.png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52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4 result image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result rendered as a table image.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q05_result.csv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5 result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full output of that query on the seeded instance.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q05_result.png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62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5 result image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result rendered as a table image.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q06_result.csv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6 result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full output of that query on the seeded instance.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q07_result.csv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7 result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full output of that query on the seeded instance.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q08_result.csv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8 result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full output of that query on the seeded instance.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q09_result.csv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9 result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full output of that query on the seeded instance.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q10_result.csv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10 result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full output of that query on the seeded instance.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q11_result.csv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11 result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full output of that query on the seeded instance.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q11_result.png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45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11 result image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result rendered as a table image.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q12_result.csv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12 result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full output of that query on the seeded instance.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q13_result.csv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13 result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full output of that query on the seeded instance.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q14_result.csv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14 result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full output of that query on the seeded instance.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q15_result.csv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15 result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full output of that query on the seeded instance.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q16_result.csv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16 result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full output of that query on the seeded instance.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q17_result.csv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17 result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full output of that query on the seeded instance.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q17_result.png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53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17 result image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result rendered as a table image.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q18_result.csv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18 result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full output of that query on the seeded instance.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Calibri" w:hAnsi="Calibri" w:eastAsia="Calibri"/>
          <w:b/>
          <w:color w:val="0E2A47"/>
          <w:sz w:val="23"/>
        </w:rPr>
        <w:t>sql/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737"/>
        <w:gridCol w:w="2268"/>
        <w:gridCol w:w="4479"/>
      </w:tblGrid>
      <w:tr>
        <w:tc>
          <w:tcPr>
            <w:tcW w:type="dxa" w:w="3061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File</w:t>
            </w:r>
          </w:p>
        </w:tc>
        <w:tc>
          <w:tcPr>
            <w:tcW w:type="dxa" w:w="737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Size</w:t>
            </w:r>
          </w:p>
        </w:tc>
        <w:tc>
          <w:tcPr>
            <w:tcW w:type="dxa" w:w="2268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What it is</w:t>
            </w:r>
          </w:p>
        </w:tc>
        <w:tc>
          <w:tcPr>
            <w:tcW w:type="dxa" w:w="4479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What is inside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00_run_all.sql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Rebuild script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Calls the other scripts in the only correct order.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01_schema.sql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13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DDL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Creates the database and every table with keys, checks and indexes.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02_seed.sql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266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Seed data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Deterministic data; ends with a reconciliation statement.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03_queries.sql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12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Eighteen queries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Three families; each statement runs on its own.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04_views_triggers.sql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6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Views and triggers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Read models and the triggers that enforce business rules.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05_transactions.sql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4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Transaction episodes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Self-contained episodes, rolled back, so the data is unchanged.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06_checks.sql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5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Acceptance checks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Twelve checks; every row must read PASS.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subsplit_db_full.sql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270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Full dump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Schema, data, views and triggers in one file.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rFonts w:ascii="Calibri" w:hAnsi="Calibri" w:eastAsia="Calibri"/>
          <w:b/>
          <w:color w:val="0E2A47"/>
          <w:sz w:val="30"/>
        </w:rPr>
        <w:t>3. How to rebuild the database</w:t>
      </w:r>
    </w:p>
    <w:p>
      <w:pPr>
        <w:spacing w:after="40"/>
      </w:pPr>
      <w:r>
        <w:rPr>
          <w:rFonts w:ascii="Calibri" w:hAnsi="Calibri" w:eastAsia="Calibri"/>
          <w:i w:val="0"/>
          <w:sz w:val="19"/>
        </w:rPr>
        <w:t>In Navicat: right-click the connection → Run SQL File → sql/subsplit_db_full.sql.</w:t>
      </w:r>
    </w:p>
    <w:p>
      <w:pPr>
        <w:spacing w:after="40"/>
      </w:pPr>
      <w:r>
        <w:rPr>
          <w:rFonts w:ascii="Calibri" w:hAnsi="Calibri" w:eastAsia="Calibri"/>
          <w:i w:val="0"/>
          <w:sz w:val="19"/>
        </w:rPr>
        <w:t>Or step by step: 01_schema → 02_seed → 04_views_triggers → 06_checks → 03_queries.</w:t>
      </w:r>
    </w:p>
    <w:p>
      <w:pPr>
        <w:spacing w:after="40"/>
      </w:pPr>
      <w:r>
        <w:rPr>
          <w:rFonts w:ascii="Calibri" w:hAnsi="Calibri" w:eastAsia="Calibri"/>
          <w:i w:val="0"/>
          <w:sz w:val="19"/>
        </w:rPr>
        <w:t>Command line: mysql -u root -p &lt; 00_run_all.sql</w:t>
      </w:r>
    </w:p>
    <w:p>
      <w:pPr>
        <w:spacing w:after="160"/>
      </w:pPr>
      <w:r>
        <w:rPr>
          <w:rFonts w:ascii="Calibri" w:hAnsi="Calibri" w:eastAsia="Calibri"/>
          <w:i w:val="0"/>
          <w:color w:val="5A6B7B"/>
          <w:sz w:val="19"/>
        </w:rPr>
        <w:t>The order matters: the seed contains historical states that the live capacity trigger would rightly refuse.</w:t>
      </w:r>
    </w:p>
    <w:p>
      <w:pPr>
        <w:keepNext/>
        <w:spacing w:before="320" w:after="120"/>
      </w:pPr>
      <w:r>
        <w:rPr>
          <w:rFonts w:ascii="Calibri" w:hAnsi="Calibri" w:eastAsia="Calibri"/>
          <w:b/>
          <w:color w:val="0E2A47"/>
          <w:sz w:val="30"/>
        </w:rPr>
        <w:t>4. How to verify</w:t>
      </w:r>
    </w:p>
    <w:p>
      <w:pPr>
        <w:spacing w:after="120"/>
      </w:pPr>
      <w:r>
        <w:rPr>
          <w:rFonts w:ascii="Calibri" w:hAnsi="Calibri" w:eastAsia="Calibri"/>
          <w:i w:val="0"/>
          <w:sz w:val="19"/>
        </w:rPr>
        <w:t>Eight steps. The first six take three minutes; the last two prove the constraints actually bite.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4"/>
        <w:gridCol w:w="2608"/>
        <w:gridCol w:w="4195"/>
        <w:gridCol w:w="3288"/>
      </w:tblGrid>
      <w:tr>
        <w:tc>
          <w:tcPr>
            <w:tcW w:type="dxa" w:w="454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2608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4195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How</w:t>
            </w:r>
          </w:p>
        </w:tc>
        <w:tc>
          <w:tcPr>
            <w:tcW w:type="dxa" w:w="3288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A pass looks like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 w:eastAsia="Calibri"/>
                <w:sz w:val="17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Calibri"/>
                <w:sz w:val="17"/>
              </w:rPr>
              <w:t>Service running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Calibri"/>
                <w:sz w:val="17"/>
              </w:rPr>
              <w:t>MySQL80 is Running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sz w:val="17"/>
              </w:rPr>
              <w:t>Started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 w:eastAsia="Calibri"/>
                <w:sz w:val="17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Calibri"/>
                <w:sz w:val="17"/>
              </w:rPr>
              <w:t>Client connects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Calibri"/>
                <w:sz w:val="17"/>
              </w:rPr>
              <w:t>Test Connection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sz w:val="17"/>
              </w:rPr>
              <w:t>Success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 w:eastAsia="Calibri"/>
                <w:sz w:val="17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Calibri"/>
                <w:sz w:val="17"/>
              </w:rPr>
              <w:t>Schema complete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Calibri"/>
                <w:sz w:val="17"/>
              </w:rPr>
              <w:t>Restore and expand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sz w:val="17"/>
              </w:rPr>
              <w:t>11 tables, 2 views, 5 triggers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 w:eastAsia="Calibri"/>
                <w:sz w:val="17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Calibri"/>
                <w:sz w:val="17"/>
              </w:rPr>
              <w:t>Data arrived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Calibri"/>
                <w:sz w:val="17"/>
              </w:rPr>
              <w:t>COUNT(*) on five tables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sz w:val="17"/>
              </w:rPr>
              <w:t>300 / 60 / 300 / 300 / 2,172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 w:eastAsia="Calibri"/>
                <w:sz w:val="17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Calibri"/>
                <w:sz w:val="17"/>
              </w:rPr>
              <w:t>Acceptance script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Calibri"/>
                <w:sz w:val="17"/>
              </w:rPr>
              <w:t>Run 06_checks.sql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sz w:val="17"/>
              </w:rPr>
              <w:t>12 rows, all PASS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 w:eastAsia="Calibri"/>
                <w:sz w:val="17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Calibri"/>
                <w:sz w:val="17"/>
              </w:rPr>
              <w:t>Queries answer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Calibri"/>
                <w:sz w:val="17"/>
              </w:rPr>
              <w:t>Run 03_queries.sql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sz w:val="17"/>
              </w:rPr>
              <w:t>q01 two rows, q05 six, q11 ten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 w:eastAsia="Calibri"/>
                <w:sz w:val="17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Calibri"/>
                <w:sz w:val="17"/>
              </w:rPr>
              <w:t>Constraints refuse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Calibri"/>
                <w:sz w:val="17"/>
              </w:rPr>
              <w:t>Run the three statements below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sz w:val="17"/>
              </w:rPr>
              <w:t>Each fails, nothing inserted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 w:eastAsia="Calibri"/>
                <w:sz w:val="17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Calibri"/>
                <w:sz w:val="17"/>
              </w:rPr>
              <w:t>Money reconciles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Calibri"/>
                <w:sz w:val="17"/>
              </w:rPr>
              <w:t>SUM(released) vs ledger SUM(amount)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sz w:val="17"/>
              </w:rPr>
              <w:t>The two are equal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alibri" w:hAnsi="Calibri" w:eastAsia="Calibri"/>
          <w:i w:val="0"/>
          <w:sz w:val="19"/>
        </w:rPr>
        <w:t>These three are meant to fail. If one succeeds, a constraint is missing.</w:t>
      </w:r>
    </w:p>
    <w:p>
      <w:pPr>
        <w:spacing w:after="20"/>
      </w:pPr>
      <w:r>
        <w:rPr>
          <w:rFonts w:ascii="Calibri" w:hAnsi="Calibri" w:eastAsia="Calibri"/>
          <w:b/>
          <w:sz w:val="19"/>
        </w:rPr>
        <w:t>Overfill a group</w:t>
      </w:r>
    </w:p>
    <w:p>
      <w:pPr>
        <w:spacing w:after="20"/>
      </w:pPr>
      <w:r>
        <w:rPr>
          <w:rFonts w:ascii="Consolas" w:hAnsi="Consolas" w:eastAsia="Calibri"/>
          <w:i w:val="0"/>
          <w:sz w:val="17"/>
        </w:rPr>
        <w:t>INSERT INTO membership_seat (group_id, member_id, joined_at, expires_at)</w:t>
        <w:br/>
        <w:t>VALUES (2, 2, NOW(), NOW() + INTERVAL 1 YEAR);</w:t>
      </w:r>
    </w:p>
    <w:p>
      <w:pPr>
        <w:spacing w:after="120"/>
      </w:pPr>
      <w:r>
        <w:rPr>
          <w:rFonts w:ascii="Calibri" w:hAnsi="Calibri" w:eastAsia="Calibri"/>
          <w:i w:val="0"/>
          <w:color w:val="5A6B7B"/>
          <w:sz w:val="18"/>
        </w:rPr>
        <w:t>Expected: error 1644, capacity exceeded</w:t>
      </w:r>
    </w:p>
    <w:p>
      <w:pPr>
        <w:spacing w:after="20"/>
      </w:pPr>
      <w:r>
        <w:rPr>
          <w:rFonts w:ascii="Calibri" w:hAnsi="Calibri" w:eastAsia="Calibri"/>
          <w:b/>
          <w:sz w:val="19"/>
        </w:rPr>
        <w:t>Pay a month twice</w:t>
      </w:r>
    </w:p>
    <w:p>
      <w:pPr>
        <w:spacing w:after="20"/>
      </w:pPr>
      <w:r>
        <w:rPr>
          <w:rFonts w:ascii="Consolas" w:hAnsi="Consolas" w:eastAsia="Calibri"/>
          <w:i w:val="0"/>
          <w:sz w:val="17"/>
        </w:rPr>
        <w:t>INSERT INTO monthly_payout_log (escrow_id, release_month, amount, platform_fee)</w:t>
        <w:br/>
        <w:t>VALUES (1, '2026-09-01', 10.00, 0.50);</w:t>
      </w:r>
    </w:p>
    <w:p>
      <w:pPr>
        <w:spacing w:after="120"/>
      </w:pPr>
      <w:r>
        <w:rPr>
          <w:rFonts w:ascii="Calibri" w:hAnsi="Calibri" w:eastAsia="Calibri"/>
          <w:i w:val="0"/>
          <w:color w:val="5A6B7B"/>
          <w:sz w:val="18"/>
        </w:rPr>
        <w:t>Expected: error 1062, duplicate key</w:t>
      </w:r>
    </w:p>
    <w:p>
      <w:pPr>
        <w:spacing w:after="20"/>
      </w:pPr>
      <w:r>
        <w:rPr>
          <w:rFonts w:ascii="Calibri" w:hAnsi="Calibri" w:eastAsia="Calibri"/>
          <w:b/>
          <w:sz w:val="19"/>
        </w:rPr>
        <w:t>Break the balance</w:t>
      </w:r>
    </w:p>
    <w:p>
      <w:pPr>
        <w:spacing w:after="20"/>
      </w:pPr>
      <w:r>
        <w:rPr>
          <w:rFonts w:ascii="Consolas" w:hAnsi="Consolas" w:eastAsia="Calibri"/>
          <w:i w:val="0"/>
          <w:sz w:val="17"/>
        </w:rPr>
        <w:t>UPDATE escrow_payment SET remaining_amount = 0.01 WHERE escrow_id = 1;</w:t>
      </w:r>
    </w:p>
    <w:p>
      <w:pPr>
        <w:spacing w:after="120"/>
      </w:pPr>
      <w:r>
        <w:rPr>
          <w:rFonts w:ascii="Calibri" w:hAnsi="Calibri" w:eastAsia="Calibri"/>
          <w:i w:val="0"/>
          <w:color w:val="5A6B7B"/>
          <w:sz w:val="18"/>
        </w:rPr>
        <w:t>Expected: error 3819, CHECK violated</w:t>
      </w:r>
    </w:p>
    <w:p>
      <w:pPr>
        <w:keepNext/>
        <w:spacing w:before="320" w:after="120"/>
      </w:pPr>
      <w:r>
        <w:rPr>
          <w:rFonts w:ascii="Calibri" w:hAnsi="Calibri" w:eastAsia="Calibri"/>
          <w:b/>
          <w:color w:val="0E2A47"/>
          <w:sz w:val="30"/>
        </w:rPr>
        <w:t>5. What was checked before delivery</w:t>
      </w:r>
    </w:p>
    <w:p>
      <w:pPr>
        <w:spacing w:after="120"/>
      </w:pPr>
      <w:r>
        <w:rPr>
          <w:rFonts w:ascii="Calibri" w:hAnsi="Calibri" w:eastAsia="Calibri"/>
          <w:i w:val="0"/>
          <w:sz w:val="19"/>
        </w:rPr>
        <w:t>Twelve checks, all executed. Any FAIL is a defect.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5329"/>
        <w:gridCol w:w="2041"/>
        <w:gridCol w:w="1247"/>
      </w:tblGrid>
      <w:tr>
        <w:tc>
          <w:tcPr>
            <w:tcW w:type="dxa" w:w="680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5329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2041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Violations</w:t>
            </w:r>
          </w:p>
        </w:tc>
        <w:tc>
          <w:tcPr>
            <w:tcW w:type="dxa" w:w="1247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sz w:val="17"/>
              </w:rPr>
              <w:t>C01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Calibri"/>
                <w:sz w:val="17"/>
              </w:rPr>
              <w:t>Eleven tables present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sz w:val="17"/>
              </w:rPr>
              <w:t>11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sz w:val="17"/>
              </w:rPr>
              <w:t>C02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Calibri"/>
                <w:sz w:val="17"/>
              </w:rPr>
              <w:t>Two views and five triggers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sz w:val="17"/>
              </w:rPr>
              <w:t>7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sz w:val="17"/>
              </w:rPr>
              <w:t>C03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Calibri"/>
                <w:sz w:val="17"/>
              </w:rPr>
              <w:t>No group over capacity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sz w:val="17"/>
              </w:rPr>
              <w:t>C04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Calibri"/>
                <w:sz w:val="17"/>
              </w:rPr>
              <w:t>Balance identity holds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sz w:val="17"/>
              </w:rPr>
              <w:t>C05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Calibri"/>
                <w:sz w:val="17"/>
              </w:rPr>
              <w:t>Balance equals ledger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sz w:val="17"/>
              </w:rPr>
              <w:t>C06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Calibri"/>
                <w:sz w:val="17"/>
              </w:rPr>
              <w:t>No escrow over 12 releases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sz w:val="17"/>
              </w:rPr>
              <w:t>C07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Calibri"/>
                <w:sz w:val="17"/>
              </w:rPr>
              <w:t>No month paid twice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sz w:val="17"/>
              </w:rPr>
              <w:t>C08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Calibri"/>
                <w:sz w:val="17"/>
              </w:rPr>
              <w:t>One default instrument each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sz w:val="17"/>
              </w:rPr>
              <w:t>C09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Calibri"/>
                <w:sz w:val="17"/>
              </w:rPr>
              <w:t>Credit score matches ledger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sz w:val="17"/>
              </w:rPr>
              <w:t>C10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Calibri"/>
                <w:sz w:val="17"/>
              </w:rPr>
              <w:t>Seats end after they start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sz w:val="17"/>
              </w:rPr>
              <w:t>C11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Calibri"/>
                <w:sz w:val="17"/>
              </w:rPr>
              <w:t>Reviewed disputes have a reviewer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sz w:val="17"/>
              </w:rPr>
              <w:t>C12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Calibri"/>
                <w:sz w:val="17"/>
              </w:rPr>
              <w:t>Vault timestamp matches journal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sz w:val="17"/>
              </w:rPr>
              <w:t>PASS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rFonts w:ascii="Calibri" w:hAnsi="Calibri" w:eastAsia="Calibri"/>
          <w:b/>
          <w:color w:val="0E2A47"/>
          <w:sz w:val="30"/>
        </w:rPr>
        <w:t>6. Decisions worth knowing</w:t>
      </w:r>
    </w:p>
    <w:p>
      <w:pPr>
        <w:spacing w:after="20"/>
      </w:pPr>
      <w:r>
        <w:rPr>
          <w:rFonts w:ascii="Calibri" w:hAnsi="Calibri" w:eastAsia="Calibri"/>
          <w:b/>
          <w:sz w:val="19"/>
        </w:rPr>
        <w:t>Eleven tables, not seven</w:t>
      </w:r>
    </w:p>
    <w:p>
      <w:pPr>
        <w:spacing w:after="120"/>
      </w:pPr>
      <w:r>
        <w:rPr>
          <w:rFonts w:ascii="Calibri" w:hAnsi="Calibri" w:eastAsia="Calibri"/>
          <w:i w:val="0"/>
          <w:color w:val="5A6B7B"/>
          <w:sz w:val="19"/>
        </w:rPr>
        <w:t>The extra four exist because a value is not enough: complaints, credential history, instruments and credit events each need rows.</w:t>
      </w:r>
    </w:p>
    <w:p>
      <w:pPr>
        <w:spacing w:after="20"/>
      </w:pPr>
      <w:r>
        <w:rPr>
          <w:rFonts w:ascii="Calibri" w:hAnsi="Calibri" w:eastAsia="Calibri"/>
          <w:b/>
          <w:sz w:val="19"/>
        </w:rPr>
        <w:t>The seat ceiling lives in the product</w:t>
      </w:r>
    </w:p>
    <w:p>
      <w:pPr>
        <w:spacing w:after="120"/>
      </w:pPr>
      <w:r>
        <w:rPr>
          <w:rFonts w:ascii="Calibri" w:hAnsi="Calibri" w:eastAsia="Calibri"/>
          <w:i w:val="0"/>
          <w:color w:val="5A6B7B"/>
          <w:sz w:val="19"/>
        </w:rPr>
        <w:t>Copying it into every group would create a transitive dependency; the trigger joins to read it.</w:t>
      </w:r>
    </w:p>
    <w:p>
      <w:pPr>
        <w:spacing w:after="20"/>
      </w:pPr>
      <w:r>
        <w:rPr>
          <w:rFonts w:ascii="Calibri" w:hAnsi="Calibri" w:eastAsia="Calibri"/>
          <w:b/>
          <w:sz w:val="19"/>
        </w:rPr>
        <w:t>Four derived values are stored</w:t>
      </w:r>
    </w:p>
    <w:p>
      <w:pPr>
        <w:spacing w:after="120"/>
      </w:pPr>
      <w:r>
        <w:rPr>
          <w:rFonts w:ascii="Calibri" w:hAnsi="Calibri" w:eastAsia="Calibri"/>
          <w:i w:val="0"/>
          <w:color w:val="5A6B7B"/>
          <w:sz w:val="19"/>
        </w:rPr>
        <w:t>Released, remaining, credit score and full_at — each guarded by a CHECK or a trigger, audited by Q11.</w:t>
      </w:r>
    </w:p>
    <w:p>
      <w:pPr>
        <w:spacing w:after="20"/>
      </w:pPr>
      <w:r>
        <w:rPr>
          <w:rFonts w:ascii="Calibri" w:hAnsi="Calibri" w:eastAsia="Calibri"/>
          <w:b/>
          <w:sz w:val="19"/>
        </w:rPr>
        <w:t>Refunds are manual</w:t>
      </w:r>
    </w:p>
    <w:p>
      <w:pPr>
        <w:spacing w:after="120"/>
      </w:pPr>
      <w:r>
        <w:rPr>
          <w:rFonts w:ascii="Calibri" w:hAnsi="Calibri" w:eastAsia="Calibri"/>
          <w:i w:val="0"/>
          <w:color w:val="5A6B7B"/>
          <w:sz w:val="19"/>
        </w:rPr>
        <w:t>Automatic refunds are gameable; the database records, freezes and queues, a human decides.</w:t>
      </w:r>
    </w:p>
    <w:p>
      <w:pPr>
        <w:spacing w:after="20"/>
      </w:pPr>
      <w:r>
        <w:rPr>
          <w:rFonts w:ascii="Calibri" w:hAnsi="Calibri" w:eastAsia="Calibri"/>
          <w:b/>
          <w:sz w:val="19"/>
        </w:rPr>
        <w:t>The e-mail column was removed</w:t>
      </w:r>
    </w:p>
    <w:p>
      <w:pPr>
        <w:spacing w:after="120"/>
      </w:pPr>
      <w:r>
        <w:rPr>
          <w:rFonts w:ascii="Calibri" w:hAnsi="Calibri" w:eastAsia="Calibri"/>
          <w:i w:val="0"/>
          <w:color w:val="5A6B7B"/>
          <w:sz w:val="19"/>
        </w:rPr>
        <w:t>A synthetic instance cannot carry a believable institutional address; keeping it was a tell.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