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Teaching non-traditional sports to students may also provide the necessary motivation for students to increase their activity and can help students learn about different cultures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