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may be considered necessary because the minority group in question is socially disadvantaged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