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severe cases may cause strokes or paralysis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