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works better in theory than in practice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