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emphasis on group identity and group rights diminished individual liberty for those within the minorities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