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multinationality in a single state should necessarily comprise the right to express and exercise national identity even by minorities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