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people have the right to maintain an affiliation with one's ethnic group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