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diversity of cultural expressions is a 'rich asset for individuals and societies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