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Abuse is also common in homes where pathological gambling is present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