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electronic funds transfers inherent in online gambling are being exploited by criminal interests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