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Critics such as Bertrand Russell and Richard Dawkins cite religiously inspired or justified violence, resistance to social change, attacks on science, repression of women, and homophobia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