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Homosexuality is illegal in most Muslim countries, and in many of these countries carries the death penalty. In July 2005, two Iranian men, aged sixteen and eighteen, were publicly hanged for homosexuality, causing an international outcry. Human rights organisations estimate that hundreds of people have been executed for homosexuality by Iranian authorities since the 1979 revolution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