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Barker also suggests 'that we must look beyond a specific film to think about the specific context in which it has been consumed, and the wider social background of the people'.,[REF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