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Although some scholars had claimed media violence may increase aggression,[REF] this view is coming increasingly in doubt both in the scholarly community[REF] and was rejected by the US Supreme Court in the Brown v EMA case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