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1995 Fourth World Conference on Women in Beijing, in its non-binding Declaration and Platform for Action, supported the Cairo Programme's definition of reproductive health, but established a broader context of reproductive rights: The human rights of women include their right to have control over and decide freely and responsibly on matters related to their sexuality, including sexual and reproductive health, free of coercion, discrimination and violence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