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UN Human Development Report of 1997 states: 'During the last 15-20 years, more than 100 developing countries, and several Eastern European countries, have suffered from disastrous growth failures. The reductions in standard of living have been deeper and more long-lasting than what was seen in the industrialised countries during the depression in the 1930s. As a result, the income for more than one billion people has fallen below the level that was reached 10, 20 or 30 years ago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