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13-month study, which was published in 2006 and which involved 320 body builders and athletes suggests that the wide range of psychiatric side-effects induced by the use of AAS is correlated to the severity of abuse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