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city of Bogot?, Colombia, for example, blocks off of roads on Sundays and holidays to make it easier for its citizens to get exercise. These pedestrian zones are part of an effort to combat chronic diseases, including obesity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