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highly ranked French schools do implement affirmative action in that they are obligated to take a certain amount of students from impoverished families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