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Additionally, 95% of all government contracts are awarded to ethnic Malays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