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IGA makes it an offence to provide an interactive gambling service to a customer physically present in Australia, but it is not an offence for Australian residents to play poker or casino games online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