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1962 Commonwealth Immigrants Act came about as a result of growing public and political unease regarding the impact of migration from the, now fast declining, British Empire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