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Immigrants are overrepresented in Sweden's crime statistics. During the period 1997-2001, 25% of the almost 1,520,000 offences were committed by people born abroad, while almost 20% were committed by Swedish-born people with a foreign background. 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