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video game industry, led by the Entertainment Merchants Association and the Entertainment Software Association successfully obtained an injunction on the bill, believing that definition of violence defined by the California law was too vague and would not treat video games as protected speech.,0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