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research comprised a meta analysis, laboratory and field studies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