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 attempts to appeal this legislation on supposed grounds of unconstitutionality have thus far failed.;0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