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argument supports the idea of solely class-based affirmative action.;0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