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1978, the Supreme Court ruled in Bakke v. Regents that public universities (and other government institutions) could not set specific numerical targets based on race for admissions or employment [REF].;0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