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said that "goals" and "timetables" for diversity could be set instead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