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affirmative action debate surrounding admission to U.S. college and universities reflects competing notions of what colleges are for: "To what extent should they pursue scholarly excellence, to what extent civic goods, and how should these purposes be balanced?";0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