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asons for this underrepresentation of historic African Americans, and possible remedies, remain a subject of debate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