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order to accommodate the ruling in Hopwood v. Texas banning any use of race in school admissions, the State of Texas passed a law guaranteeing entry to any state university of a student's choice if they finished in the top 10% of their graduating class.;0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