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Class rank tends to benefit top students at less competitive high schools, to the detriment of students at more competitive high schools.;0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