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These measures are intended to prevent discrimination against employees or applicants for employment, on the basis of "color, religion, sex, or national origin"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