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order requires that contractors take affirmative action to ensure that "protected class, underutilized applicants" are employed when available, and that employees are treated without negative discriminatory regard to their protected-class status.;0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