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AAPF believes that "Race-conscious affirmative action remains necessary to address race-based obstacles that block the path to success of countless people of color of all classes".;1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