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order, as amended, aims "to correct the effects of past and present discrimination".;1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