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policies adopted as affirmative action, such as racial quotas or gender quotas for collegiate admission, have been criticised as a form of reverse discrimination, and such implementation of affirmative action has been ruled unconstitutional by the majority opinion of Gratz v. Bollinger.;1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