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Affirmative action has been the subject of numerous court cases, where it is often contested on constitutional grounds.;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